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0D" w:rsidRDefault="00FF6E0D" w:rsidP="00C532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05EE0" w:rsidRPr="006A1488" w:rsidRDefault="00FF6E0D" w:rsidP="00C532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Уважаемые пенсионеры! </w:t>
      </w:r>
    </w:p>
    <w:p w:rsidR="00C05EE0" w:rsidRPr="006A1488" w:rsidRDefault="00C05EE0" w:rsidP="00C532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1488">
        <w:rPr>
          <w:rFonts w:ascii="Times New Roman" w:hAnsi="Times New Roman" w:cs="Times New Roman"/>
          <w:b/>
          <w:bCs/>
          <w:sz w:val="28"/>
          <w:szCs w:val="28"/>
        </w:rPr>
        <w:t xml:space="preserve"> Чтобы не подвергать себя риску заражения </w:t>
      </w:r>
      <w:proofErr w:type="spellStart"/>
      <w:r w:rsidRPr="006A1488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6A1488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инфекции,  обращайтесь за услугами  ПФР дистанционно  через Личный кабинет  на сайте Пенсионного фонда РФ    </w:t>
      </w:r>
    </w:p>
    <w:p w:rsidR="00C05EE0" w:rsidRPr="006A1488" w:rsidRDefault="00C05EE0" w:rsidP="00C53259">
      <w:pPr>
        <w:rPr>
          <w:rFonts w:ascii="Times New Roman" w:hAnsi="Times New Roman" w:cs="Times New Roman"/>
          <w:bCs/>
          <w:sz w:val="28"/>
          <w:szCs w:val="28"/>
        </w:rPr>
      </w:pPr>
      <w:r w:rsidRPr="006A1488">
        <w:rPr>
          <w:rFonts w:ascii="Times New Roman" w:hAnsi="Times New Roman" w:cs="Times New Roman"/>
          <w:bCs/>
          <w:sz w:val="28"/>
          <w:szCs w:val="28"/>
        </w:rPr>
        <w:t xml:space="preserve">Отделение ПФР  по Республике Бурятия  рекомендует  всем гражданам  и особенно людям старшего возраста  получать </w:t>
      </w:r>
      <w:proofErr w:type="spellStart"/>
      <w:r w:rsidRPr="006A1488">
        <w:rPr>
          <w:rFonts w:ascii="Times New Roman" w:hAnsi="Times New Roman" w:cs="Times New Roman"/>
          <w:bCs/>
          <w:sz w:val="28"/>
          <w:szCs w:val="28"/>
        </w:rPr>
        <w:t>госуслуги</w:t>
      </w:r>
      <w:proofErr w:type="spellEnd"/>
      <w:r w:rsidRPr="006A1488">
        <w:rPr>
          <w:rFonts w:ascii="Times New Roman" w:hAnsi="Times New Roman" w:cs="Times New Roman"/>
          <w:bCs/>
          <w:sz w:val="28"/>
          <w:szCs w:val="28"/>
        </w:rPr>
        <w:t xml:space="preserve">  через личный кабинет </w:t>
      </w:r>
      <w:r w:rsidR="00D5567A" w:rsidRPr="006A1488">
        <w:rPr>
          <w:rFonts w:ascii="Times New Roman" w:hAnsi="Times New Roman" w:cs="Times New Roman"/>
          <w:bCs/>
          <w:sz w:val="28"/>
          <w:szCs w:val="28"/>
        </w:rPr>
        <w:t>на сайте ПФР</w:t>
      </w:r>
      <w:r w:rsidR="006A1488" w:rsidRPr="006A1488">
        <w:rPr>
          <w:rFonts w:ascii="Times New Roman" w:hAnsi="Times New Roman" w:cs="Times New Roman"/>
          <w:bCs/>
          <w:sz w:val="28"/>
          <w:szCs w:val="28"/>
        </w:rPr>
        <w:t xml:space="preserve"> и Портал </w:t>
      </w:r>
      <w:proofErr w:type="spellStart"/>
      <w:r w:rsidR="006A1488" w:rsidRPr="006A1488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="00D5567A" w:rsidRPr="006A1488">
        <w:rPr>
          <w:rFonts w:ascii="Times New Roman" w:hAnsi="Times New Roman" w:cs="Times New Roman"/>
          <w:bCs/>
          <w:sz w:val="28"/>
          <w:szCs w:val="28"/>
        </w:rPr>
        <w:t>.</w:t>
      </w:r>
      <w:r w:rsidR="006A1488">
        <w:rPr>
          <w:rFonts w:ascii="Times New Roman" w:hAnsi="Times New Roman" w:cs="Times New Roman"/>
          <w:bCs/>
          <w:sz w:val="28"/>
          <w:szCs w:val="28"/>
        </w:rPr>
        <w:t xml:space="preserve"> В этой подборке  вы найдете   нужную </w:t>
      </w:r>
      <w:proofErr w:type="spellStart"/>
      <w:r w:rsidR="008F2AFA">
        <w:rPr>
          <w:rFonts w:ascii="Times New Roman" w:hAnsi="Times New Roman" w:cs="Times New Roman"/>
          <w:bCs/>
          <w:sz w:val="28"/>
          <w:szCs w:val="28"/>
        </w:rPr>
        <w:t>гос</w:t>
      </w:r>
      <w:r w:rsidR="006A1488">
        <w:rPr>
          <w:rFonts w:ascii="Times New Roman" w:hAnsi="Times New Roman" w:cs="Times New Roman"/>
          <w:bCs/>
          <w:sz w:val="28"/>
          <w:szCs w:val="28"/>
        </w:rPr>
        <w:t>услугу</w:t>
      </w:r>
      <w:proofErr w:type="spellEnd"/>
      <w:r w:rsidR="006A1488">
        <w:rPr>
          <w:rFonts w:ascii="Times New Roman" w:hAnsi="Times New Roman" w:cs="Times New Roman"/>
          <w:bCs/>
          <w:sz w:val="28"/>
          <w:szCs w:val="28"/>
        </w:rPr>
        <w:t>, которую  можно получить, не обращаясь  в клиентские службы Отделения ПФР по Республике Бурятия</w:t>
      </w:r>
      <w:r w:rsidR="00655776">
        <w:rPr>
          <w:rFonts w:ascii="Times New Roman" w:hAnsi="Times New Roman" w:cs="Times New Roman"/>
          <w:bCs/>
          <w:sz w:val="28"/>
          <w:szCs w:val="28"/>
        </w:rPr>
        <w:t>.</w:t>
      </w:r>
      <w:r w:rsidR="006A148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5567A" w:rsidRPr="006A148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A14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3259" w:rsidRPr="006A1488" w:rsidRDefault="00C53259" w:rsidP="00C532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1488">
        <w:rPr>
          <w:rFonts w:ascii="Times New Roman" w:hAnsi="Times New Roman" w:cs="Times New Roman"/>
          <w:b/>
          <w:bCs/>
          <w:sz w:val="28"/>
          <w:szCs w:val="28"/>
        </w:rPr>
        <w:t>Пенсии</w:t>
      </w:r>
    </w:p>
    <w:p w:rsidR="00C53259" w:rsidRPr="006A1488" w:rsidRDefault="00C05EE0" w:rsidP="00C53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>Заявление о</w:t>
      </w:r>
      <w:r w:rsidR="00C53259" w:rsidRPr="006A1488">
        <w:rPr>
          <w:rFonts w:ascii="Times New Roman" w:hAnsi="Times New Roman" w:cs="Times New Roman"/>
          <w:sz w:val="28"/>
          <w:szCs w:val="28"/>
        </w:rPr>
        <w:t xml:space="preserve"> доставке пенсии</w:t>
      </w:r>
    </w:p>
    <w:p w:rsidR="00C53259" w:rsidRPr="006A1488" w:rsidRDefault="00C05EE0" w:rsidP="00C53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>Заявление о</w:t>
      </w:r>
      <w:r w:rsidR="00C53259" w:rsidRPr="006A1488">
        <w:rPr>
          <w:rFonts w:ascii="Times New Roman" w:hAnsi="Times New Roman" w:cs="Times New Roman"/>
          <w:sz w:val="28"/>
          <w:szCs w:val="28"/>
        </w:rPr>
        <w:t xml:space="preserve"> единовременной выплате средств пенсионных накоплений</w:t>
      </w:r>
    </w:p>
    <w:p w:rsidR="00C53259" w:rsidRPr="006A1488" w:rsidRDefault="00C05EE0" w:rsidP="00C53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>Заявление о</w:t>
      </w:r>
      <w:r w:rsidR="00C53259" w:rsidRPr="006A1488">
        <w:rPr>
          <w:rFonts w:ascii="Times New Roman" w:hAnsi="Times New Roman" w:cs="Times New Roman"/>
          <w:sz w:val="28"/>
          <w:szCs w:val="28"/>
        </w:rPr>
        <w:t xml:space="preserve"> назначении срочной пенсионной  выплаты из средств пенсионных накоплений</w:t>
      </w:r>
    </w:p>
    <w:p w:rsidR="00C53259" w:rsidRPr="006A1488" w:rsidRDefault="00C05EE0" w:rsidP="00C53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>Заявление о</w:t>
      </w:r>
      <w:r w:rsidR="00C53259" w:rsidRPr="006A1488">
        <w:rPr>
          <w:rFonts w:ascii="Times New Roman" w:hAnsi="Times New Roman" w:cs="Times New Roman"/>
          <w:sz w:val="28"/>
          <w:szCs w:val="28"/>
        </w:rPr>
        <w:t xml:space="preserve">  трудоустройств</w:t>
      </w:r>
      <w:r w:rsidRPr="006A1488">
        <w:rPr>
          <w:rFonts w:ascii="Times New Roman" w:hAnsi="Times New Roman" w:cs="Times New Roman"/>
          <w:sz w:val="28"/>
          <w:szCs w:val="28"/>
        </w:rPr>
        <w:t>е</w:t>
      </w:r>
      <w:r w:rsidR="00C53259" w:rsidRPr="006A1488">
        <w:rPr>
          <w:rFonts w:ascii="Times New Roman" w:hAnsi="Times New Roman" w:cs="Times New Roman"/>
          <w:sz w:val="28"/>
          <w:szCs w:val="28"/>
        </w:rPr>
        <w:t xml:space="preserve"> или прекращения работы. Информаци</w:t>
      </w:r>
      <w:r w:rsidRPr="006A1488">
        <w:rPr>
          <w:rFonts w:ascii="Times New Roman" w:hAnsi="Times New Roman" w:cs="Times New Roman"/>
          <w:sz w:val="28"/>
          <w:szCs w:val="28"/>
        </w:rPr>
        <w:t>ю</w:t>
      </w:r>
      <w:r w:rsidR="00C53259" w:rsidRPr="006A1488">
        <w:rPr>
          <w:rFonts w:ascii="Times New Roman" w:hAnsi="Times New Roman" w:cs="Times New Roman"/>
          <w:sz w:val="28"/>
          <w:szCs w:val="28"/>
        </w:rPr>
        <w:t xml:space="preserve">  </w:t>
      </w:r>
      <w:r w:rsidRPr="006A1488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C53259" w:rsidRPr="006A1488">
        <w:rPr>
          <w:rFonts w:ascii="Times New Roman" w:hAnsi="Times New Roman" w:cs="Times New Roman"/>
          <w:sz w:val="28"/>
          <w:szCs w:val="28"/>
        </w:rPr>
        <w:t>направ</w:t>
      </w:r>
      <w:r w:rsidRPr="006A1488">
        <w:rPr>
          <w:rFonts w:ascii="Times New Roman" w:hAnsi="Times New Roman" w:cs="Times New Roman"/>
          <w:sz w:val="28"/>
          <w:szCs w:val="28"/>
        </w:rPr>
        <w:t>ить</w:t>
      </w:r>
      <w:r w:rsidR="00C53259" w:rsidRPr="006A1488">
        <w:rPr>
          <w:rFonts w:ascii="Times New Roman" w:hAnsi="Times New Roman" w:cs="Times New Roman"/>
          <w:sz w:val="28"/>
          <w:szCs w:val="28"/>
        </w:rPr>
        <w:t xml:space="preserve">   трудоустроивши</w:t>
      </w:r>
      <w:r w:rsidRPr="006A1488">
        <w:rPr>
          <w:rFonts w:ascii="Times New Roman" w:hAnsi="Times New Roman" w:cs="Times New Roman"/>
          <w:sz w:val="28"/>
          <w:szCs w:val="28"/>
        </w:rPr>
        <w:t xml:space="preserve">еся </w:t>
      </w:r>
      <w:r w:rsidR="00C53259" w:rsidRPr="006A148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6A1488">
        <w:rPr>
          <w:rFonts w:ascii="Times New Roman" w:hAnsi="Times New Roman" w:cs="Times New Roman"/>
          <w:sz w:val="28"/>
          <w:szCs w:val="28"/>
        </w:rPr>
        <w:t>е</w:t>
      </w:r>
      <w:r w:rsidR="00C53259" w:rsidRPr="006A1488">
        <w:rPr>
          <w:rFonts w:ascii="Times New Roman" w:hAnsi="Times New Roman" w:cs="Times New Roman"/>
          <w:sz w:val="28"/>
          <w:szCs w:val="28"/>
        </w:rPr>
        <w:t>, оформивши</w:t>
      </w:r>
      <w:r w:rsidRPr="006A1488">
        <w:rPr>
          <w:rFonts w:ascii="Times New Roman" w:hAnsi="Times New Roman" w:cs="Times New Roman"/>
          <w:sz w:val="28"/>
          <w:szCs w:val="28"/>
        </w:rPr>
        <w:t>е</w:t>
      </w:r>
      <w:r w:rsidR="00C53259" w:rsidRPr="006A1488">
        <w:rPr>
          <w:rFonts w:ascii="Times New Roman" w:hAnsi="Times New Roman" w:cs="Times New Roman"/>
          <w:sz w:val="28"/>
          <w:szCs w:val="28"/>
        </w:rPr>
        <w:t xml:space="preserve"> уход за престарелыми</w:t>
      </w:r>
      <w:r w:rsidRPr="006A1488">
        <w:rPr>
          <w:rFonts w:ascii="Times New Roman" w:hAnsi="Times New Roman" w:cs="Times New Roman"/>
          <w:sz w:val="28"/>
          <w:szCs w:val="28"/>
        </w:rPr>
        <w:t>, инвалидами</w:t>
      </w:r>
      <w:r w:rsidR="00C53259" w:rsidRPr="006A1488">
        <w:rPr>
          <w:rFonts w:ascii="Times New Roman" w:hAnsi="Times New Roman" w:cs="Times New Roman"/>
          <w:sz w:val="28"/>
          <w:szCs w:val="28"/>
        </w:rPr>
        <w:t xml:space="preserve">, для  прекращения компенсационной выплаты.     </w:t>
      </w:r>
    </w:p>
    <w:p w:rsidR="00C53259" w:rsidRPr="006A1488" w:rsidRDefault="00C05EE0" w:rsidP="00C53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>Заявление о</w:t>
      </w:r>
      <w:r w:rsidR="00C53259" w:rsidRPr="006A1488">
        <w:rPr>
          <w:rFonts w:ascii="Times New Roman" w:hAnsi="Times New Roman" w:cs="Times New Roman"/>
          <w:sz w:val="28"/>
          <w:szCs w:val="28"/>
        </w:rPr>
        <w:t xml:space="preserve"> запросе на передачу пенсионного дела в  территориальный орган ПФР по новому месту жительства пенсионера.</w:t>
      </w:r>
    </w:p>
    <w:p w:rsidR="00C53259" w:rsidRPr="006A1488" w:rsidRDefault="00C53259" w:rsidP="00C53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259" w:rsidRPr="006A1488" w:rsidRDefault="00C53259" w:rsidP="00C53259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A1488">
        <w:rPr>
          <w:rFonts w:ascii="Times New Roman" w:hAnsi="Times New Roman" w:cs="Times New Roman"/>
          <w:b/>
          <w:bCs/>
          <w:sz w:val="28"/>
          <w:szCs w:val="28"/>
        </w:rPr>
        <w:t>Социальные выплаты</w:t>
      </w:r>
    </w:p>
    <w:p w:rsidR="00C53259" w:rsidRPr="006A1488" w:rsidRDefault="00C05EE0" w:rsidP="00C53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>Заявление о</w:t>
      </w:r>
      <w:r w:rsidR="00C53259" w:rsidRPr="006A1488">
        <w:rPr>
          <w:rFonts w:ascii="Times New Roman" w:hAnsi="Times New Roman" w:cs="Times New Roman"/>
          <w:sz w:val="28"/>
          <w:szCs w:val="28"/>
        </w:rPr>
        <w:t xml:space="preserve"> доставке социальных выплат</w:t>
      </w:r>
    </w:p>
    <w:p w:rsidR="00C53259" w:rsidRPr="006A1488" w:rsidRDefault="00C53259" w:rsidP="00C5325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A1488">
        <w:rPr>
          <w:rFonts w:ascii="Times New Roman" w:hAnsi="Times New Roman" w:cs="Times New Roman"/>
          <w:b/>
          <w:color w:val="C00000"/>
          <w:sz w:val="28"/>
          <w:szCs w:val="28"/>
        </w:rPr>
        <w:t>Заявления</w:t>
      </w:r>
      <w:r w:rsidR="006A1488" w:rsidRPr="006A148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по набору социальных услуг, которые </w:t>
      </w:r>
      <w:r w:rsidRPr="006A148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подаются ежегодно </w:t>
      </w:r>
      <w:r w:rsidR="006A1488" w:rsidRPr="006A148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до </w:t>
      </w:r>
      <w:r w:rsidRPr="006A148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 октября: </w:t>
      </w:r>
    </w:p>
    <w:p w:rsidR="00C53259" w:rsidRPr="006A1488" w:rsidRDefault="00C53259" w:rsidP="00C53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>Об отказе от набора социальных услуг</w:t>
      </w:r>
    </w:p>
    <w:p w:rsidR="00C53259" w:rsidRPr="006A1488" w:rsidRDefault="00C53259" w:rsidP="00C53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 xml:space="preserve">О предоставлении набора социальных услуг </w:t>
      </w:r>
    </w:p>
    <w:p w:rsidR="00C53259" w:rsidRPr="006A1488" w:rsidRDefault="00C53259" w:rsidP="00C53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 xml:space="preserve">О возобновлении набора социальных услуг </w:t>
      </w:r>
    </w:p>
    <w:p w:rsidR="00C53259" w:rsidRPr="006A1488" w:rsidRDefault="00C53259" w:rsidP="00C53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 xml:space="preserve">Об отзыве ранее поданных заявлений по набору социальных </w:t>
      </w:r>
      <w:r w:rsidR="006A1488" w:rsidRPr="006A1488">
        <w:rPr>
          <w:rFonts w:ascii="Times New Roman" w:hAnsi="Times New Roman" w:cs="Times New Roman"/>
          <w:sz w:val="28"/>
          <w:szCs w:val="28"/>
        </w:rPr>
        <w:t xml:space="preserve"> услуг </w:t>
      </w:r>
    </w:p>
    <w:p w:rsidR="00C53259" w:rsidRPr="006A1488" w:rsidRDefault="00C53259" w:rsidP="00C532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1488">
        <w:rPr>
          <w:rFonts w:ascii="Times New Roman" w:hAnsi="Times New Roman" w:cs="Times New Roman"/>
          <w:b/>
          <w:bCs/>
          <w:sz w:val="28"/>
          <w:szCs w:val="28"/>
        </w:rPr>
        <w:t>Индивидуальный лицевой счет</w:t>
      </w:r>
    </w:p>
    <w:p w:rsidR="00C53259" w:rsidRPr="006A1488" w:rsidRDefault="00C53259" w:rsidP="00C532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 xml:space="preserve">О выдаче дубликата страхового свидетельства (СНИЛСА) в случае утери </w:t>
      </w:r>
    </w:p>
    <w:p w:rsidR="00C53259" w:rsidRPr="006A1488" w:rsidRDefault="00C53259" w:rsidP="00C532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>Извещение о состоянии индивидуального лицевого счета  в ПФР</w:t>
      </w:r>
    </w:p>
    <w:p w:rsidR="00C53259" w:rsidRPr="006A1488" w:rsidRDefault="00C53259" w:rsidP="00C532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lastRenderedPageBreak/>
        <w:t xml:space="preserve">О добровольном  вступлении в правоотношения по обязательному пенсионному страхованию </w:t>
      </w:r>
    </w:p>
    <w:p w:rsidR="00C53259" w:rsidRPr="006A1488" w:rsidRDefault="00C53259" w:rsidP="00C532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 xml:space="preserve">О прекращении правоотношений по обязательному пенсионному страхованию </w:t>
      </w:r>
    </w:p>
    <w:p w:rsidR="00C53259" w:rsidRPr="006A1488" w:rsidRDefault="00C53259" w:rsidP="00C53259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53259" w:rsidRPr="006A1488" w:rsidRDefault="00C53259" w:rsidP="00C532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Управление средствами пенсионных накоплений.</w:t>
      </w:r>
    </w:p>
    <w:p w:rsidR="00C53259" w:rsidRPr="006A1488" w:rsidRDefault="00C53259" w:rsidP="00C532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По всем услугам необходима усиленна</w:t>
      </w:r>
      <w:bookmarkStart w:id="0" w:name="_GoBack1"/>
      <w:bookmarkEnd w:id="0"/>
      <w:r w:rsidRPr="006A148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я квалифицированная электронная подпись (УКЭП)!</w:t>
      </w:r>
    </w:p>
    <w:p w:rsidR="00C53259" w:rsidRPr="006A1488" w:rsidRDefault="00C53259" w:rsidP="00C53259">
      <w:pPr>
        <w:pStyle w:val="a3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Личный кабинет гражданина  </w:t>
      </w:r>
    </w:p>
    <w:p w:rsidR="00C53259" w:rsidRPr="006A1488" w:rsidRDefault="00C53259" w:rsidP="00C53259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t xml:space="preserve">О переводе средств пенсионных накоплений  </w:t>
      </w:r>
    </w:p>
    <w:p w:rsidR="00C53259" w:rsidRPr="006A1488" w:rsidRDefault="00C53259" w:rsidP="00C53259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t>Об отказе от формирования накопительной пенсии</w:t>
      </w:r>
    </w:p>
    <w:p w:rsidR="006A1488" w:rsidRPr="006A1488" w:rsidRDefault="00C53259" w:rsidP="006A148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A1488" w:rsidRPr="006A1488" w:rsidRDefault="006A1488" w:rsidP="006A1488">
      <w:pPr>
        <w:pStyle w:val="a3"/>
        <w:shd w:val="clear" w:color="000000" w:fill="FFFFFF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Заказать справки (выписку):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 состоянии индивидуального лицевого счета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 назначенных пенсиях и социальных выплатах (на дату)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Об отнесении гражданина к категории граждан </w:t>
      </w:r>
      <w:proofErr w:type="spellStart"/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предпенсионного</w:t>
      </w:r>
      <w:proofErr w:type="spellEnd"/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 произведенных выплатах за период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Из Федерального регистра лиц, имеющих право на получение социальной помощи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О праве на получение НСУ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О размере материнского (семейного) капитала (его оставшейся части)</w:t>
      </w:r>
    </w:p>
    <w:p w:rsidR="006A1488" w:rsidRPr="006A1488" w:rsidRDefault="006A1488" w:rsidP="006A1488">
      <w:pPr>
        <w:pStyle w:val="a3"/>
        <w:shd w:val="clear" w:color="000000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1488" w:rsidRPr="006A1488" w:rsidRDefault="006A1488" w:rsidP="006A1488">
      <w:pPr>
        <w:pStyle w:val="a3"/>
        <w:shd w:val="clear" w:color="000000" w:fill="FFFFFF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Получить информацию: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 сформированных пенсионных правах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 страховщике по формированию пенсионных накоплений и рассмотренных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 рассмотренных заявлениях по управлению средствами пенсионных накоплений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 пенсионном обеспечении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об установленных социальных выплатах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О размере материнского (семейного) капитала (его оставшейся части)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О назначении пенсии (</w:t>
      </w:r>
      <w:bookmarkStart w:id="1" w:name="__DdeLink__43_1189844220"/>
      <w:bookmarkEnd w:id="1"/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граждан, проживающих за границей)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1488" w:rsidRPr="006A1488" w:rsidRDefault="006A1488" w:rsidP="00C53259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C53259" w:rsidRPr="006A1488" w:rsidRDefault="00C53259" w:rsidP="00C53259">
      <w:pPr>
        <w:pStyle w:val="a3"/>
        <w:shd w:val="clear" w:color="auto" w:fill="FFFFFF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b/>
          <w:color w:val="000000"/>
          <w:sz w:val="28"/>
          <w:szCs w:val="28"/>
        </w:rPr>
        <w:t>Единый портал государственных услуг (ЕПГУ)</w:t>
      </w:r>
    </w:p>
    <w:p w:rsidR="00C53259" w:rsidRPr="006A1488" w:rsidRDefault="00C53259" w:rsidP="00C53259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t xml:space="preserve">Выбор инвестиционного портфеля (управляющей компании) </w:t>
      </w:r>
    </w:p>
    <w:p w:rsidR="00C53259" w:rsidRPr="006A1488" w:rsidRDefault="00C53259" w:rsidP="00C53259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t xml:space="preserve">Досрочный переход из негосударственного пенсионного фонда в Пенсионный фонд Российской Федерации </w:t>
      </w:r>
    </w:p>
    <w:p w:rsidR="00C53259" w:rsidRPr="006A1488" w:rsidRDefault="00C53259" w:rsidP="00C53259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Досрочный переход из одного негосударственного пенсионного фонда в другой негосударственный пенсионный фонд </w:t>
      </w:r>
    </w:p>
    <w:p w:rsidR="00C53259" w:rsidRPr="006A1488" w:rsidRDefault="00C53259" w:rsidP="00C53259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t xml:space="preserve">Досрочный переход из Пенсионного фонда Российской Федерации в негосударственный пенсионный фонд, осуществляющий деятельность по обязательному пенсионному страхованию </w:t>
      </w:r>
    </w:p>
    <w:p w:rsidR="00C53259" w:rsidRPr="006A1488" w:rsidRDefault="00C53259" w:rsidP="00C53259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proofErr w:type="gramStart"/>
      <w:r w:rsidRPr="006A1488">
        <w:rPr>
          <w:rFonts w:ascii="Times New Roman" w:hAnsi="Times New Roman" w:cs="Times New Roman"/>
          <w:color w:val="000000"/>
          <w:sz w:val="28"/>
          <w:szCs w:val="28"/>
        </w:rPr>
        <w:t xml:space="preserve">Замена выбранного страховщика по обязательному пенсионному страхованию (инвестиционного портфеля (управляющей компании) </w:t>
      </w:r>
      <w:proofErr w:type="gramEnd"/>
    </w:p>
    <w:p w:rsidR="00C53259" w:rsidRPr="006A1488" w:rsidRDefault="00C53259" w:rsidP="00C53259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t xml:space="preserve">Отзыв заявления об отказе от формирования накопительной пенсии </w:t>
      </w:r>
    </w:p>
    <w:p w:rsidR="00C53259" w:rsidRPr="006A1488" w:rsidRDefault="00C53259" w:rsidP="00C53259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t xml:space="preserve">Отказ от финансирования накопительной пенсии </w:t>
      </w:r>
    </w:p>
    <w:p w:rsidR="00C53259" w:rsidRPr="006A1488" w:rsidRDefault="00C53259" w:rsidP="00C53259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t xml:space="preserve">Переход из негосударственного пенсионного фонда в Пенсионный фонд Российской Федерации </w:t>
      </w:r>
    </w:p>
    <w:p w:rsidR="00C53259" w:rsidRPr="006A1488" w:rsidRDefault="00C53259" w:rsidP="00C53259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t xml:space="preserve">Переход из одного негосударственного пенсионного фонда в другой негосударственный пенсионный фонд </w:t>
      </w:r>
    </w:p>
    <w:p w:rsidR="00C53259" w:rsidRPr="006A1488" w:rsidRDefault="00C53259" w:rsidP="00C53259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t xml:space="preserve">Переход из Пенсионного фонда Российской Федерации в негосударственный пенсионный фонд, осуществляющий деятельность по обязательному пенсионному страхованию </w:t>
      </w:r>
    </w:p>
    <w:p w:rsidR="00C53259" w:rsidRPr="006A1488" w:rsidRDefault="00C53259" w:rsidP="00C53259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t>Уведомление об отказе от смены страховщика</w:t>
      </w:r>
    </w:p>
    <w:p w:rsidR="002A2D5D" w:rsidRPr="006A1488" w:rsidRDefault="002A2D5D">
      <w:pPr>
        <w:rPr>
          <w:rFonts w:ascii="Times New Roman" w:hAnsi="Times New Roman" w:cs="Times New Roman"/>
          <w:sz w:val="28"/>
          <w:szCs w:val="28"/>
        </w:rPr>
      </w:pPr>
    </w:p>
    <w:p w:rsidR="006A1488" w:rsidRPr="006A1488" w:rsidRDefault="006A1488" w:rsidP="006A148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4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В случае если у граждан есть вопросы по назначенным выплатам или другие вопросы, входящие в компетенцию Пенсионного фонда, их можно направить через </w:t>
      </w:r>
      <w:hyperlink r:id="rId6" w:tgtFrame="_blank" w:history="1">
        <w:r w:rsidRPr="006A14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онлайн-приемную</w:t>
        </w:r>
      </w:hyperlink>
      <w:r w:rsidRPr="006A14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A1488" w:rsidRDefault="006A1488" w:rsidP="006A148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4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Оперативную  информацию  также  можно получить  в Центре дистанционного обслуживания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Pr="006A14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ПФР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по Республике Бурятия </w:t>
      </w:r>
      <w:r w:rsidRPr="006A14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телефону</w:t>
      </w:r>
    </w:p>
    <w:p w:rsidR="006A1488" w:rsidRPr="006A1488" w:rsidRDefault="006A1488" w:rsidP="006A148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</w:t>
      </w:r>
      <w:r w:rsidRPr="006A14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6A148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8 (3012) 29 14 14. </w:t>
      </w:r>
    </w:p>
    <w:p w:rsidR="006A1488" w:rsidRPr="006A1488" w:rsidRDefault="006A1488" w:rsidP="006A148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4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Если все же необходимо посетить клиентскую службу, лучше записаться  на прием по телефону </w:t>
      </w:r>
      <w:r w:rsidRPr="006A148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 (3012) 2914 14</w:t>
      </w:r>
      <w:r w:rsidRPr="006A14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или  воспользоваться </w:t>
      </w:r>
      <w:hyperlink r:id="rId7" w:tgtFrame="_blank" w:history="1">
        <w:r w:rsidRPr="006A14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сервисом предварительной записи</w:t>
        </w:r>
      </w:hyperlink>
      <w:r w:rsidRPr="006A14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чтобы прийти к назначенному времени и не ожидать приема в очереди. Берегите себя, своих близких и будьте здоровы!</w:t>
      </w:r>
    </w:p>
    <w:p w:rsidR="006A1488" w:rsidRPr="006A1488" w:rsidRDefault="006A1488" w:rsidP="006A148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A1488" w:rsidRDefault="006A1488" w:rsidP="006A148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A148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Пресс-служба  Отделения ПФР  по Республике Бурятия </w:t>
      </w:r>
    </w:p>
    <w:p w:rsidR="00930AE2" w:rsidRDefault="00930AE2" w:rsidP="006A148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930AE2" w:rsidRPr="006A1488" w:rsidRDefault="00930AE2" w:rsidP="006A148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Самая  актуальная информация  - в социальных сетях  </w:t>
      </w:r>
    </w:p>
    <w:p w:rsidR="006A1488" w:rsidRPr="006A1488" w:rsidRDefault="003048DA" w:rsidP="006A148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hyperlink r:id="rId8" w:history="1">
        <w:r w:rsidR="006A1488" w:rsidRPr="006A148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https://instagram.com/pfr_buryatia?igshid=z6fo9f7g0cvj</w:t>
        </w:r>
      </w:hyperlink>
    </w:p>
    <w:p w:rsidR="006A1488" w:rsidRPr="006A1488" w:rsidRDefault="003048DA" w:rsidP="006A1488">
      <w:pPr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9" w:history="1">
        <w:r w:rsidR="006A1488" w:rsidRPr="006A148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https://www.facebook.com/profile.php?id=100009461455202</w:t>
        </w:r>
      </w:hyperlink>
      <w:r w:rsidR="006A1488" w:rsidRPr="006A1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A1488" w:rsidRPr="006A1488" w:rsidRDefault="003048DA" w:rsidP="006A1488">
      <w:pPr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0" w:history="1">
        <w:r w:rsidR="006A1488" w:rsidRPr="006A148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https://www.facebook.com/burpfr.ru/notifications/</w:t>
        </w:r>
      </w:hyperlink>
    </w:p>
    <w:p w:rsidR="006A1488" w:rsidRPr="003048DA" w:rsidRDefault="003048DA" w:rsidP="003048DA">
      <w:pPr>
        <w:tabs>
          <w:tab w:val="left" w:pos="3953"/>
        </w:tabs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1" w:history="1">
        <w:r w:rsidR="006A1488" w:rsidRPr="006A148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https://vk.com/pfr_buryatia</w:t>
        </w:r>
      </w:hyperlink>
      <w:r w:rsidR="006A1488" w:rsidRPr="006A1488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ab/>
      </w:r>
      <w:bookmarkStart w:id="2" w:name="_GoBack"/>
      <w:bookmarkEnd w:id="2"/>
    </w:p>
    <w:sectPr w:rsidR="006A1488" w:rsidRPr="0030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4D35"/>
    <w:multiLevelType w:val="multilevel"/>
    <w:tmpl w:val="68F87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3F5F"/>
    <w:multiLevelType w:val="multilevel"/>
    <w:tmpl w:val="9F203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434F5"/>
    <w:multiLevelType w:val="multilevel"/>
    <w:tmpl w:val="912CB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E0DE4"/>
    <w:multiLevelType w:val="multilevel"/>
    <w:tmpl w:val="08C49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B55DE"/>
    <w:multiLevelType w:val="multilevel"/>
    <w:tmpl w:val="BC187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59"/>
    <w:rsid w:val="00277E4D"/>
    <w:rsid w:val="002A2D5D"/>
    <w:rsid w:val="003048DA"/>
    <w:rsid w:val="00655776"/>
    <w:rsid w:val="006A1488"/>
    <w:rsid w:val="008F2AFA"/>
    <w:rsid w:val="00930AE2"/>
    <w:rsid w:val="00AD1781"/>
    <w:rsid w:val="00C05EE0"/>
    <w:rsid w:val="00C53259"/>
    <w:rsid w:val="00D5567A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59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59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pfr_buryatia?igshid=z6fo9f7g0cv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s.pfrf.ru/zn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appeal" TargetMode="External"/><Relationship Id="rId11" Type="http://schemas.openxmlformats.org/officeDocument/2006/relationships/hyperlink" Target="https://vk.com/pfr_buryat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burpfr.ru/notific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file.php?id=100009461455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Филиппов Михаил Сергеевич</cp:lastModifiedBy>
  <cp:revision>2</cp:revision>
  <dcterms:created xsi:type="dcterms:W3CDTF">2020-03-25T03:03:00Z</dcterms:created>
  <dcterms:modified xsi:type="dcterms:W3CDTF">2020-03-25T03:03:00Z</dcterms:modified>
</cp:coreProperties>
</file>