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D" w:rsidRDefault="005F07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07FD" w:rsidRDefault="005F07F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F07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7FD" w:rsidRDefault="005F07FD">
            <w:pPr>
              <w:pStyle w:val="ConsPlusNormal"/>
            </w:pPr>
            <w:r>
              <w:t>7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7FD" w:rsidRDefault="005F07FD">
            <w:pPr>
              <w:pStyle w:val="ConsPlusNormal"/>
              <w:jc w:val="right"/>
            </w:pPr>
            <w:r>
              <w:t>N 568-IV</w:t>
            </w:r>
          </w:p>
        </w:tc>
      </w:tr>
    </w:tbl>
    <w:p w:rsidR="005F07FD" w:rsidRDefault="005F0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Title"/>
        <w:jc w:val="center"/>
      </w:pPr>
      <w:r>
        <w:t>РЕСПУБЛИКА БУРЯТИЯ</w:t>
      </w:r>
    </w:p>
    <w:p w:rsidR="005F07FD" w:rsidRDefault="005F07FD">
      <w:pPr>
        <w:pStyle w:val="ConsPlusTitle"/>
        <w:jc w:val="center"/>
      </w:pPr>
    </w:p>
    <w:p w:rsidR="005F07FD" w:rsidRDefault="005F07FD">
      <w:pPr>
        <w:pStyle w:val="ConsPlusTitle"/>
        <w:jc w:val="center"/>
      </w:pPr>
      <w:r>
        <w:t>ЗАКОН</w:t>
      </w:r>
    </w:p>
    <w:p w:rsidR="005F07FD" w:rsidRDefault="005F07FD">
      <w:pPr>
        <w:pStyle w:val="ConsPlusTitle"/>
        <w:jc w:val="center"/>
      </w:pPr>
    </w:p>
    <w:p w:rsidR="005F07FD" w:rsidRDefault="005F07FD">
      <w:pPr>
        <w:pStyle w:val="ConsPlusTitle"/>
        <w:jc w:val="center"/>
      </w:pPr>
      <w:r>
        <w:t xml:space="preserve">О РАЗВИТИИ МАЛОГО И СРЕДНЕГО ПРЕДПРИНИМАТЕЛЬСТВА </w:t>
      </w:r>
      <w:proofErr w:type="gramStart"/>
      <w:r>
        <w:t>В</w:t>
      </w:r>
      <w:proofErr w:type="gramEnd"/>
    </w:p>
    <w:p w:rsidR="005F07FD" w:rsidRDefault="005F07FD">
      <w:pPr>
        <w:pStyle w:val="ConsPlusTitle"/>
        <w:jc w:val="center"/>
      </w:pPr>
      <w:r>
        <w:t>РЕСПУБЛИКЕ БУРЯТИЯ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jc w:val="right"/>
      </w:pPr>
      <w:proofErr w:type="gramStart"/>
      <w:r>
        <w:t>Принят</w:t>
      </w:r>
      <w:proofErr w:type="gramEnd"/>
    </w:p>
    <w:p w:rsidR="005F07FD" w:rsidRDefault="005F07FD">
      <w:pPr>
        <w:pStyle w:val="ConsPlusNormal"/>
        <w:jc w:val="right"/>
      </w:pPr>
      <w:r>
        <w:t>Народным Хуралом</w:t>
      </w:r>
    </w:p>
    <w:p w:rsidR="005F07FD" w:rsidRDefault="005F07FD">
      <w:pPr>
        <w:pStyle w:val="ConsPlusNormal"/>
        <w:jc w:val="right"/>
      </w:pPr>
      <w:r>
        <w:t>Республики Бурятия</w:t>
      </w:r>
    </w:p>
    <w:p w:rsidR="005F07FD" w:rsidRDefault="005F07FD">
      <w:pPr>
        <w:pStyle w:val="ConsPlusNormal"/>
        <w:jc w:val="right"/>
      </w:pPr>
      <w:r>
        <w:t>29 октября 2008 года</w:t>
      </w:r>
    </w:p>
    <w:p w:rsidR="005F07FD" w:rsidRDefault="005F07FD">
      <w:pPr>
        <w:pStyle w:val="ConsPlusNormal"/>
        <w:jc w:val="center"/>
      </w:pPr>
      <w:r>
        <w:t>Список изменяющих документов</w:t>
      </w:r>
    </w:p>
    <w:p w:rsidR="005F07FD" w:rsidRDefault="005F07FD">
      <w:pPr>
        <w:pStyle w:val="ConsPlusNormal"/>
        <w:jc w:val="center"/>
      </w:pPr>
      <w:proofErr w:type="gramStart"/>
      <w:r>
        <w:t xml:space="preserve">(в ред. Законов Республики Бурятия от 08.10.2010 </w:t>
      </w:r>
      <w:hyperlink r:id="rId5" w:history="1">
        <w:r>
          <w:rPr>
            <w:color w:val="0000FF"/>
          </w:rPr>
          <w:t>N 1635-IV</w:t>
        </w:r>
      </w:hyperlink>
      <w:r>
        <w:t>,</w:t>
      </w:r>
      <w:proofErr w:type="gramEnd"/>
    </w:p>
    <w:p w:rsidR="005F07FD" w:rsidRDefault="005F07FD">
      <w:pPr>
        <w:pStyle w:val="ConsPlusNormal"/>
        <w:jc w:val="center"/>
      </w:pPr>
      <w:r>
        <w:t xml:space="preserve">от 05.05.2011 </w:t>
      </w:r>
      <w:hyperlink r:id="rId6" w:history="1">
        <w:r>
          <w:rPr>
            <w:color w:val="0000FF"/>
          </w:rPr>
          <w:t>N 2072-IV</w:t>
        </w:r>
      </w:hyperlink>
      <w:r>
        <w:t xml:space="preserve">, от 13.10.2011 </w:t>
      </w:r>
      <w:hyperlink r:id="rId7" w:history="1">
        <w:r>
          <w:rPr>
            <w:color w:val="0000FF"/>
          </w:rPr>
          <w:t>N 2294-IV</w:t>
        </w:r>
      </w:hyperlink>
      <w:r>
        <w:t xml:space="preserve">, от 14.11.2013 </w:t>
      </w:r>
      <w:hyperlink r:id="rId8" w:history="1">
        <w:r>
          <w:rPr>
            <w:color w:val="0000FF"/>
          </w:rPr>
          <w:t>N 84-V</w:t>
        </w:r>
      </w:hyperlink>
      <w:r>
        <w:t>,</w:t>
      </w:r>
    </w:p>
    <w:p w:rsidR="005F07FD" w:rsidRDefault="005F07FD">
      <w:pPr>
        <w:pStyle w:val="ConsPlusNormal"/>
        <w:jc w:val="center"/>
      </w:pPr>
      <w:r>
        <w:t xml:space="preserve">от 14.11.2013 </w:t>
      </w:r>
      <w:hyperlink r:id="rId9" w:history="1">
        <w:r>
          <w:rPr>
            <w:color w:val="0000FF"/>
          </w:rPr>
          <w:t>N 87-V</w:t>
        </w:r>
      </w:hyperlink>
      <w:r>
        <w:t xml:space="preserve">, от 14.10.2015 </w:t>
      </w:r>
      <w:hyperlink r:id="rId10" w:history="1">
        <w:r>
          <w:rPr>
            <w:color w:val="0000FF"/>
          </w:rPr>
          <w:t>N 1432-V</w:t>
        </w:r>
      </w:hyperlink>
      <w:r>
        <w:t>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 лицами, физическими лицами, органами государственной власти Республики Бурятия, органами местного самоуправления в сфере развития малого и среднего предпринимательства.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3. Полномочия органов государственной власти Республики Бурятия по вопросам развития малого и среднего предпринимательства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К полномочиям органов государственной власти Республики Бурятия по вопросам развития малого и среднего предпринимательства относятся:</w:t>
      </w:r>
    </w:p>
    <w:p w:rsidR="005F07FD" w:rsidRDefault="005F07FD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2) разработка и реализация государственных программ (подпрограмм) Республики Бурятия,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5F07FD" w:rsidRDefault="005F07FD">
      <w:pPr>
        <w:pStyle w:val="ConsPlusNormal"/>
        <w:jc w:val="both"/>
      </w:pPr>
      <w:r>
        <w:t xml:space="preserve">(в ред. Законов Республики Бурятия от 14.11.2013 </w:t>
      </w:r>
      <w:hyperlink r:id="rId12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13" w:history="1">
        <w:r>
          <w:rPr>
            <w:color w:val="0000FF"/>
          </w:rPr>
          <w:t>N 1432-V</w:t>
        </w:r>
      </w:hyperlink>
      <w:r>
        <w:t>)</w:t>
      </w:r>
    </w:p>
    <w:p w:rsidR="005F07FD" w:rsidRDefault="005F07FD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F07FD" w:rsidRDefault="005F07FD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республиканского бюджета;</w:t>
      </w:r>
    </w:p>
    <w:p w:rsidR="005F07FD" w:rsidRDefault="005F07FD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lastRenderedPageBreak/>
        <w:t>6) пропаганда и популяризация предпринимательской деятельности за счет средств республиканского бюджета;</w:t>
      </w:r>
    </w:p>
    <w:p w:rsidR="005F07FD" w:rsidRDefault="005F07FD">
      <w:pPr>
        <w:pStyle w:val="ConsPlusNormal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Бурятия от 14.10.2015 N 1432-V)</w:t>
      </w:r>
    </w:p>
    <w:p w:rsidR="005F07FD" w:rsidRDefault="005F07FD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Бурятия;</w:t>
      </w:r>
    </w:p>
    <w:p w:rsidR="005F07FD" w:rsidRDefault="005F07FD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Республике Бурятия и обеспечение ее деятельности;</w:t>
      </w:r>
    </w:p>
    <w:p w:rsidR="005F07FD" w:rsidRDefault="005F07FD">
      <w:pPr>
        <w:pStyle w:val="ConsPlusNormal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5F07FD" w:rsidRDefault="005F07FD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исполнительными органами государственной власти Республики Бурятия.</w:t>
      </w:r>
    </w:p>
    <w:p w:rsidR="005F07FD" w:rsidRDefault="005F07FD">
      <w:pPr>
        <w:pStyle w:val="ConsPlusNormal"/>
        <w:ind w:firstLine="540"/>
        <w:jc w:val="both"/>
      </w:pPr>
      <w:proofErr w:type="gramStart"/>
      <w:r>
        <w:t xml:space="preserve"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F07FD" w:rsidRDefault="005F07F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1432-V)</w:t>
      </w:r>
    </w:p>
    <w:p w:rsidR="005F07FD" w:rsidRDefault="005F07FD">
      <w:pPr>
        <w:pStyle w:val="ConsPlusNormal"/>
        <w:ind w:firstLine="540"/>
        <w:jc w:val="both"/>
      </w:pPr>
      <w:proofErr w:type="gramStart"/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5F07FD" w:rsidRDefault="005F07F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1432-V)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4. Реестры субъектов малого и среднего предпринимательства - получателей поддержки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1. Исполнительные органы государственной власти Республики Бурятия,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5F07FD" w:rsidRDefault="005F07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Информация, содержащаяся в реестрах субъектов малого и среднего предпринимательства - получателей поддержки, размещается исполнительными органами государственной власти Республики Бурятия, органами местного самоуправления, оказывающими поддержку субъектам малого и среднего предпринимательства, в информационно-телекоммуникационных сетях, в том числе на официальных сайтах указанных органов в информационно-телекоммуникационной сети "Интернет", для ознакомления с ней физических и </w:t>
      </w:r>
      <w:r>
        <w:lastRenderedPageBreak/>
        <w:t>юридических лиц.</w:t>
      </w:r>
      <w:proofErr w:type="gramEnd"/>
    </w:p>
    <w:p w:rsidR="005F07FD" w:rsidRDefault="005F07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Бурятия от 13.10.2011 N 2294-IV)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5. Координационные или совещательные органы в области развития малого и среднего предпринимательства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обращения некоммерческих организаций, выражающих интересы субъектов малого и среднего предпринимательства, к руководителям исполнительных органов государственной власти Республики Бурятия,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исполнительных органов государственной власти Республики Бурятия обязаны</w:t>
      </w:r>
      <w:proofErr w:type="gramEnd"/>
      <w:r>
        <w:t xml:space="preserve"> рассмотреть вопрос о создании таких координационных или совещательных органов. О принятом решении по указанному вопросу руководители исполнительных органов государственной власти Республики Бурятия в течение месяца в письменной форме уведомляют такие некоммерческие организации.</w:t>
      </w:r>
    </w:p>
    <w:p w:rsidR="005F07FD" w:rsidRDefault="005F07FD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органов в области развития малого и среднего предпринимательства при исполнительных органах государственной власти Республики Бурятия руководители исполнительных органов государственной власти Республики Бурятия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</w:t>
      </w:r>
      <w:proofErr w:type="gramEnd"/>
      <w:r>
        <w:t xml:space="preserve"> менее двух третей от общего числа членов указанных органов.</w:t>
      </w:r>
    </w:p>
    <w:p w:rsidR="005F07FD" w:rsidRDefault="005F07FD">
      <w:pPr>
        <w:pStyle w:val="ConsPlusNormal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в Республике Бурятия создаются в целях:</w:t>
      </w:r>
    </w:p>
    <w:p w:rsidR="005F07FD" w:rsidRDefault="005F07FD">
      <w:pPr>
        <w:pStyle w:val="ConsPlusNormal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3) проведения общественной экспертизы проектов нормативных правовых актов Республики Бурятия, регулирующих развитие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4) выработки рекомендаций исполнительным органам государственной власти Республики Бурятия и органам местного самоуправления в Республике Бурятия при определении приоритетов в области развития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6.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и органами местного самоуправления в Республике Бурятия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органами государственной власти и органами местного самоуправления в Республике Бурятия осуществляется в соответствии с государственными программами (подпрограммами) Российской Федерации, государственными программами (подпрограммами) Республики Бурятия и муниципальными программами (подпрограммами), содержащими мероприятия, направленные на развитие малого и среднего предпринимательства.</w:t>
      </w:r>
      <w:proofErr w:type="gramEnd"/>
    </w:p>
    <w:p w:rsidR="005F07FD" w:rsidRDefault="005F07FD">
      <w:pPr>
        <w:pStyle w:val="ConsPlusNormal"/>
        <w:jc w:val="both"/>
      </w:pPr>
      <w:r>
        <w:t xml:space="preserve">(в ред. Законов Республики Бурятия от 05.05.2011 </w:t>
      </w:r>
      <w:hyperlink r:id="rId21" w:history="1">
        <w:r>
          <w:rPr>
            <w:color w:val="0000FF"/>
          </w:rPr>
          <w:t>N 2072-IV</w:t>
        </w:r>
      </w:hyperlink>
      <w:r>
        <w:t xml:space="preserve">, от 14.11.2013 </w:t>
      </w:r>
      <w:hyperlink r:id="rId22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23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1432-V</w:t>
        </w:r>
      </w:hyperlink>
      <w:r>
        <w:t>)</w:t>
      </w:r>
    </w:p>
    <w:p w:rsidR="005F07FD" w:rsidRDefault="005F07FD">
      <w:pPr>
        <w:pStyle w:val="ConsPlusNormal"/>
        <w:ind w:firstLine="540"/>
        <w:jc w:val="both"/>
      </w:pPr>
      <w:bookmarkStart w:id="0" w:name="P72"/>
      <w:bookmarkEnd w:id="0"/>
      <w:r>
        <w:t xml:space="preserve">2.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системой программных мероприятий государственных программ (подпрограмм) Республики Бурятия и муниципальных программ (подпрограмм), содержащих мероприятия, направленные на развитие малого и среднего предпринимательства, предусматриваются следующие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предпринимательства:</w:t>
      </w:r>
    </w:p>
    <w:p w:rsidR="005F07FD" w:rsidRDefault="005F07FD">
      <w:pPr>
        <w:pStyle w:val="ConsPlusNormal"/>
        <w:jc w:val="both"/>
      </w:pPr>
      <w:r>
        <w:t xml:space="preserve">(в ред. Законов Республики Бурятия от 14.11.2013 </w:t>
      </w:r>
      <w:hyperlink r:id="rId25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26" w:history="1">
        <w:r>
          <w:rPr>
            <w:color w:val="0000FF"/>
          </w:rPr>
          <w:t>N 1432-V</w:t>
        </w:r>
      </w:hyperlink>
      <w:r>
        <w:t>)</w:t>
      </w:r>
    </w:p>
    <w:p w:rsidR="005F07FD" w:rsidRDefault="005F07FD">
      <w:pPr>
        <w:pStyle w:val="ConsPlusNormal"/>
        <w:ind w:firstLine="540"/>
        <w:jc w:val="both"/>
      </w:pPr>
      <w:r>
        <w:t>1) финансовая поддержка;</w:t>
      </w:r>
    </w:p>
    <w:p w:rsidR="005F07FD" w:rsidRDefault="005F07FD">
      <w:pPr>
        <w:pStyle w:val="ConsPlusNormal"/>
        <w:ind w:firstLine="540"/>
        <w:jc w:val="both"/>
      </w:pPr>
      <w:r>
        <w:t>2) имущественная поддержка;</w:t>
      </w:r>
    </w:p>
    <w:p w:rsidR="005F07FD" w:rsidRDefault="005F07FD">
      <w:pPr>
        <w:pStyle w:val="ConsPlusNormal"/>
        <w:ind w:firstLine="540"/>
        <w:jc w:val="both"/>
      </w:pPr>
      <w:r>
        <w:t>3) информационная поддержка;</w:t>
      </w:r>
    </w:p>
    <w:p w:rsidR="005F07FD" w:rsidRDefault="005F07FD">
      <w:pPr>
        <w:pStyle w:val="ConsPlusNormal"/>
        <w:ind w:firstLine="540"/>
        <w:jc w:val="both"/>
      </w:pPr>
      <w:r>
        <w:t>4) консультационная поддержка;</w:t>
      </w:r>
    </w:p>
    <w:p w:rsidR="005F07FD" w:rsidRDefault="005F07FD">
      <w:pPr>
        <w:pStyle w:val="ConsPlusNormal"/>
        <w:ind w:firstLine="540"/>
        <w:jc w:val="both"/>
      </w:pPr>
      <w:r>
        <w:t>5) поддержка в области профессионального обучения и дополнительного профессионального образования их работников;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Бурятия от 14.11.2013 N 87-V)</w:t>
      </w:r>
    </w:p>
    <w:p w:rsidR="005F07FD" w:rsidRDefault="005F07FD">
      <w:pPr>
        <w:pStyle w:val="ConsPlusNormal"/>
        <w:ind w:firstLine="540"/>
        <w:jc w:val="both"/>
      </w:pPr>
      <w:r>
        <w:t>6) поддержка в области инноваций и промышленного производства;</w:t>
      </w:r>
    </w:p>
    <w:p w:rsidR="005F07FD" w:rsidRDefault="005F07FD">
      <w:pPr>
        <w:pStyle w:val="ConsPlusNormal"/>
        <w:ind w:firstLine="540"/>
        <w:jc w:val="both"/>
      </w:pPr>
      <w:r>
        <w:t>7) поддержка в области ремесленной деятельности;</w:t>
      </w:r>
    </w:p>
    <w:p w:rsidR="005F07FD" w:rsidRDefault="005F07FD">
      <w:pPr>
        <w:pStyle w:val="ConsPlusNormal"/>
        <w:ind w:firstLine="540"/>
        <w:jc w:val="both"/>
      </w:pPr>
      <w:r>
        <w:t>8) поддержка субъектов малого и среднего предпринимательства, осуществляющих внешнеэкономическую деятельность;</w:t>
      </w:r>
    </w:p>
    <w:p w:rsidR="005F07FD" w:rsidRDefault="005F07FD">
      <w:pPr>
        <w:pStyle w:val="ConsPlusNormal"/>
        <w:ind w:firstLine="540"/>
        <w:jc w:val="both"/>
      </w:pPr>
      <w:r>
        <w:t>9) поддержка субъектов малого и среднего предпринимательства, осуществляющих сельскохозяйственную деятельность.</w:t>
      </w:r>
    </w:p>
    <w:p w:rsidR="005F07FD" w:rsidRDefault="005F07FD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Республики Бурятия наряду с установленными в </w:t>
      </w:r>
      <w:hyperlink w:anchor="P72" w:history="1">
        <w:r>
          <w:rPr>
            <w:color w:val="0000FF"/>
          </w:rPr>
          <w:t>части 2</w:t>
        </w:r>
      </w:hyperlink>
      <w:r>
        <w:t xml:space="preserve"> настоящей статьи формами поддержки оказывают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республиканского бюджета следующие формы поддержки:</w:t>
      </w:r>
      <w:proofErr w:type="gramEnd"/>
    </w:p>
    <w:p w:rsidR="005F07FD" w:rsidRDefault="005F07FD">
      <w:pPr>
        <w:pStyle w:val="ConsPlusNormal"/>
        <w:ind w:firstLine="540"/>
        <w:jc w:val="both"/>
      </w:pPr>
      <w:r>
        <w:t>1) правовую поддержку;</w:t>
      </w:r>
    </w:p>
    <w:p w:rsidR="005F07FD" w:rsidRDefault="005F07FD">
      <w:pPr>
        <w:pStyle w:val="ConsPlusNormal"/>
        <w:ind w:firstLine="540"/>
        <w:jc w:val="both"/>
      </w:pPr>
      <w:r>
        <w:t>2) поддержку в области молодежного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3) поддержку в области межрегиональных связей и межрегионального сотрудничества;</w:t>
      </w:r>
    </w:p>
    <w:p w:rsidR="005F07FD" w:rsidRDefault="005F07FD">
      <w:pPr>
        <w:pStyle w:val="ConsPlusNormal"/>
        <w:ind w:firstLine="540"/>
        <w:jc w:val="both"/>
      </w:pPr>
      <w:r>
        <w:t>4) поддержку в области жилищно-коммунального хозяйства;</w:t>
      </w:r>
    </w:p>
    <w:p w:rsidR="005F07FD" w:rsidRDefault="005F07FD">
      <w:pPr>
        <w:pStyle w:val="ConsPlusNormal"/>
        <w:ind w:firstLine="540"/>
        <w:jc w:val="both"/>
      </w:pPr>
      <w:r>
        <w:t>5) поддержку в устранении административных барьеров в развитии малого и среднего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>6) поддержку в других приоритетных направлениях развития экономики, внесенных в государственные программы (подпрограммы) Республики Бурятия, содержащие мероприятия, направленные на развитие малого и среднего предпринимательства.</w:t>
      </w:r>
    </w:p>
    <w:p w:rsidR="005F07FD" w:rsidRDefault="005F07FD">
      <w:pPr>
        <w:pStyle w:val="ConsPlusNormal"/>
        <w:jc w:val="both"/>
      </w:pPr>
      <w:r>
        <w:t xml:space="preserve">(в ред. Законов Республики Бурятия от 05.05.2011 </w:t>
      </w:r>
      <w:hyperlink r:id="rId29" w:history="1">
        <w:r>
          <w:rPr>
            <w:color w:val="0000FF"/>
          </w:rPr>
          <w:t>N 2072-IV</w:t>
        </w:r>
      </w:hyperlink>
      <w:r>
        <w:t xml:space="preserve">, от 14.10.2015 </w:t>
      </w:r>
      <w:hyperlink r:id="rId30" w:history="1">
        <w:r>
          <w:rPr>
            <w:color w:val="0000FF"/>
          </w:rPr>
          <w:t>N 1432-V</w:t>
        </w:r>
      </w:hyperlink>
      <w:r>
        <w:t>)</w:t>
      </w:r>
    </w:p>
    <w:p w:rsidR="005F07FD" w:rsidRDefault="005F07FD">
      <w:pPr>
        <w:pStyle w:val="ConsPlusNormal"/>
        <w:ind w:firstLine="540"/>
        <w:jc w:val="both"/>
      </w:pPr>
      <w:r>
        <w:t>4. Финансовое обеспечение государственных программ (подпрограмм) Республики Бурятия и муниципальных программ (подпрограмм), содержащих мероприятия, направленные на развитие малого и среднего предпринимательства, осуществляется за счет средств республиканского бюджета и средств местных бюджетов.</w:t>
      </w:r>
    </w:p>
    <w:p w:rsidR="005F07FD" w:rsidRDefault="005F07FD">
      <w:pPr>
        <w:pStyle w:val="ConsPlusNormal"/>
        <w:jc w:val="both"/>
      </w:pPr>
      <w:r>
        <w:t xml:space="preserve">(в ред. Законов Республики Бурятия от 14.11.2013 </w:t>
      </w:r>
      <w:hyperlink r:id="rId31" w:history="1">
        <w:r>
          <w:rPr>
            <w:color w:val="0000FF"/>
          </w:rPr>
          <w:t>N 84-V</w:t>
        </w:r>
      </w:hyperlink>
      <w:r>
        <w:t xml:space="preserve">, от 14.10.2015 </w:t>
      </w:r>
      <w:hyperlink r:id="rId32" w:history="1">
        <w:r>
          <w:rPr>
            <w:color w:val="0000FF"/>
          </w:rPr>
          <w:t>N 1432-V</w:t>
        </w:r>
      </w:hyperlink>
      <w:r>
        <w:t>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7. Правовая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Правовая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в виде: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>1) компенсации части затрат, произведенных и документально подтвержденных, на оплату услуг по правовому сопровождению бизнеса и защите их прав и законных интересов;</w:t>
      </w:r>
    </w:p>
    <w:p w:rsidR="005F07FD" w:rsidRDefault="005F07FD">
      <w:pPr>
        <w:pStyle w:val="ConsPlusNormal"/>
        <w:jc w:val="both"/>
      </w:pPr>
      <w:r>
        <w:lastRenderedPageBreak/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>2) разработки рекомендаций, издания специализированных справочников по вопросам, связанным с правовой защитой субъектов малого и среднего предпринимательства в Республике Бурятия;</w:t>
      </w:r>
    </w:p>
    <w:p w:rsidR="005F07FD" w:rsidRDefault="005F07FD">
      <w:pPr>
        <w:pStyle w:val="ConsPlusNormal"/>
        <w:ind w:firstLine="540"/>
        <w:jc w:val="both"/>
      </w:pPr>
      <w:r>
        <w:t>3) разработки и осуществления мер по правовому содействию в области защиты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5F07FD" w:rsidRDefault="005F07FD">
      <w:pPr>
        <w:pStyle w:val="ConsPlusNormal"/>
        <w:ind w:firstLine="540"/>
        <w:jc w:val="both"/>
      </w:pPr>
      <w:r>
        <w:t>4) реализации иных мероприятий по правовой поддержке.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8. Поддержка субъектов малого и среднего предпринимательства в области молодежного предпринимательства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молодежного предпринимательства может осуществляться в виде:</w:t>
      </w:r>
    </w:p>
    <w:p w:rsidR="005F07FD" w:rsidRDefault="005F07FD">
      <w:pPr>
        <w:pStyle w:val="ConsPlusNormal"/>
        <w:ind w:firstLine="540"/>
        <w:jc w:val="both"/>
      </w:pPr>
      <w:r>
        <w:t>1) проведения конференций, форумов, съездов по вопросам молодежного предпринимательства;</w:t>
      </w:r>
    </w:p>
    <w:p w:rsidR="005F07FD" w:rsidRDefault="005F07FD">
      <w:pPr>
        <w:pStyle w:val="ConsPlusNormal"/>
        <w:ind w:firstLine="540"/>
        <w:jc w:val="both"/>
      </w:pPr>
      <w:r>
        <w:t xml:space="preserve">2) создания и обеспечения </w:t>
      </w:r>
      <w:proofErr w:type="gramStart"/>
      <w:r>
        <w:t>деятельности</w:t>
      </w:r>
      <w:proofErr w:type="gramEnd"/>
      <w:r>
        <w:t xml:space="preserve"> молодежных бизнес-инкубаторов, центров, учебно-деловых центров и иных организаций инфраструктуры поддержки молодежного предпринимательства по разработке и внедрению инновационных проектов;</w:t>
      </w:r>
    </w:p>
    <w:p w:rsidR="005F07FD" w:rsidRDefault="005F07FD">
      <w:pPr>
        <w:pStyle w:val="ConsPlusNormal"/>
        <w:ind w:firstLine="540"/>
        <w:jc w:val="both"/>
      </w:pPr>
      <w:r>
        <w:t>3) организации конкурсов на лучший молодежный предпринимательский проект;</w:t>
      </w:r>
    </w:p>
    <w:p w:rsidR="005F07FD" w:rsidRDefault="005F07FD">
      <w:pPr>
        <w:pStyle w:val="ConsPlusNormal"/>
        <w:ind w:firstLine="540"/>
        <w:jc w:val="both"/>
      </w:pPr>
      <w:r>
        <w:t>4) реализации иных мероприятий по поддержке молодежного предпринимательства.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9.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области межрегиональных связей и межрегионального сотрудничества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области межрегиональных связей и межрегионального сотрудничества может осуществляться в виде: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>1) содействия в развитии межрегиональных деловых связей, поиске торговых и производственных партнеров;</w:t>
      </w:r>
    </w:p>
    <w:p w:rsidR="005F07FD" w:rsidRDefault="005F07FD">
      <w:pPr>
        <w:pStyle w:val="ConsPlusNormal"/>
        <w:ind w:firstLine="540"/>
        <w:jc w:val="both"/>
      </w:pPr>
      <w:r>
        <w:t>2) содействия участию в выставках, ярмарках, проводимых за пределами Республики Бурятия;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>3) проведения межрегиональных выставок;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>4) содействия в сертификации продукции, предназначенной для реализации за пределами Республики Бурятия;</w:t>
      </w:r>
    </w:p>
    <w:p w:rsidR="005F07FD" w:rsidRDefault="005F07FD">
      <w:pPr>
        <w:pStyle w:val="ConsPlusNormal"/>
        <w:ind w:firstLine="540"/>
        <w:jc w:val="both"/>
      </w:pPr>
      <w:r>
        <w:t>5) подготовки каталогов продукции, работ, услуг для публикации на официальном сайте Правительства Республики Бурятия;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ind w:firstLine="540"/>
        <w:jc w:val="both"/>
      </w:pPr>
      <w:r>
        <w:t>6) реализации иных мероприятий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осуществляющих межрегиональную деятельность.</w:t>
      </w:r>
    </w:p>
    <w:p w:rsidR="005F07FD" w:rsidRDefault="005F07F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Бурятия от 05.05.2011 N 2072-IV)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10. Поддержка субъектов малого и среднего предпринимательства в области жилищно-коммунального хозяйства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Поддержка субъектов малого и среднего предпринимательства в области жилищно-коммунального хозяйства может осуществляться в виде:</w:t>
      </w:r>
    </w:p>
    <w:p w:rsidR="005F07FD" w:rsidRDefault="005F07FD">
      <w:pPr>
        <w:pStyle w:val="ConsPlusNormal"/>
        <w:ind w:firstLine="540"/>
        <w:jc w:val="both"/>
      </w:pPr>
      <w:r>
        <w:t xml:space="preserve">1) содействия в информировании собственников жилья о работах и услугах, выполняемых и </w:t>
      </w:r>
      <w:r>
        <w:lastRenderedPageBreak/>
        <w:t>оказываемых субъектами малого и среднего предпринимательства в сфере жилищно-коммунального хозяйства;</w:t>
      </w:r>
    </w:p>
    <w:p w:rsidR="005F07FD" w:rsidRDefault="005F07FD">
      <w:pPr>
        <w:pStyle w:val="ConsPlusNormal"/>
        <w:ind w:firstLine="540"/>
        <w:jc w:val="both"/>
      </w:pPr>
      <w:r>
        <w:t>2) содействия в обеспечении субъектов малого и среднего предпринимательства, выполняющих работы и оказывающих услуги в сфере жилищно-коммунального хозяйства, оборудованием на условиях лизинга;</w:t>
      </w:r>
    </w:p>
    <w:p w:rsidR="005F07FD" w:rsidRDefault="005F07FD">
      <w:pPr>
        <w:pStyle w:val="ConsPlusNormal"/>
        <w:ind w:firstLine="540"/>
        <w:jc w:val="both"/>
      </w:pPr>
      <w:r>
        <w:t>3)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11. Поддержка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Поддержка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 может осуществляться в виде:</w:t>
      </w:r>
    </w:p>
    <w:p w:rsidR="005F07FD" w:rsidRDefault="005F07FD">
      <w:pPr>
        <w:pStyle w:val="ConsPlusNormal"/>
        <w:ind w:firstLine="540"/>
        <w:jc w:val="both"/>
      </w:pPr>
      <w:r>
        <w:t>1) реализации мероприятий по вопросам снижения избыточного контроля (надзора) за деятельностью субъектов малого и среднего предпринимательства контролирующими, надзорными и разрешительными органами;</w:t>
      </w:r>
    </w:p>
    <w:p w:rsidR="005F07FD" w:rsidRDefault="005F07FD">
      <w:pPr>
        <w:pStyle w:val="ConsPlusNormal"/>
        <w:ind w:firstLine="540"/>
        <w:jc w:val="both"/>
      </w:pPr>
      <w:r>
        <w:t>2) реализации иных мероприятий по поддержке субъектов малого и среднего предпринимательства в части ликвидации административных ограничений при осуществлении предпринимательской деятельности.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bookmarkStart w:id="1" w:name="P144"/>
      <w:bookmarkEnd w:id="1"/>
      <w:r>
        <w:t>Статья 12. Действовала до 1 июля 2013 года</w:t>
      </w:r>
      <w:proofErr w:type="gramStart"/>
      <w:r>
        <w:t>.</w:t>
      </w:r>
      <w:proofErr w:type="gramEnd"/>
      <w:r>
        <w:t xml:space="preserve"> - </w:t>
      </w:r>
      <w:hyperlink w:anchor="P14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асть 2 статьи 13</w:t>
        </w:r>
      </w:hyperlink>
      <w:r>
        <w:t xml:space="preserve"> данного Закона.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Статья 13. Заключительные положения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5F07FD" w:rsidRDefault="005F07FD">
      <w:pPr>
        <w:pStyle w:val="ConsPlusNormal"/>
        <w:ind w:firstLine="540"/>
        <w:jc w:val="both"/>
      </w:pPr>
      <w:bookmarkStart w:id="2" w:name="P149"/>
      <w:bookmarkEnd w:id="2"/>
      <w:r>
        <w:t xml:space="preserve">2. </w:t>
      </w:r>
      <w:hyperlink w:anchor="P144" w:history="1">
        <w:r>
          <w:rPr>
            <w:color w:val="0000FF"/>
          </w:rPr>
          <w:t>Статья 12</w:t>
        </w:r>
      </w:hyperlink>
      <w:r>
        <w:t xml:space="preserve"> настоящего Закона действует до 1 июля 2013 года.</w:t>
      </w:r>
    </w:p>
    <w:p w:rsidR="005F07FD" w:rsidRDefault="005F07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Бурятия от 08.10.2010 N 1635-IV)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jc w:val="right"/>
      </w:pPr>
      <w:r>
        <w:t>Президент Республики Бурятия</w:t>
      </w:r>
    </w:p>
    <w:p w:rsidR="005F07FD" w:rsidRDefault="005F07FD">
      <w:pPr>
        <w:pStyle w:val="ConsPlusNormal"/>
        <w:jc w:val="right"/>
      </w:pPr>
      <w:r>
        <w:t>В.В.НАГОВИЦЫН</w:t>
      </w:r>
    </w:p>
    <w:p w:rsidR="005F07FD" w:rsidRDefault="005F07FD">
      <w:pPr>
        <w:pStyle w:val="ConsPlusNormal"/>
      </w:pPr>
      <w:r>
        <w:t>г. Улан-Удэ</w:t>
      </w:r>
    </w:p>
    <w:p w:rsidR="005F07FD" w:rsidRDefault="005F07FD">
      <w:pPr>
        <w:pStyle w:val="ConsPlusNormal"/>
      </w:pPr>
      <w:r>
        <w:t>7 ноября 2008 года</w:t>
      </w:r>
    </w:p>
    <w:p w:rsidR="005F07FD" w:rsidRDefault="005F07FD">
      <w:pPr>
        <w:pStyle w:val="ConsPlusNormal"/>
      </w:pPr>
      <w:r>
        <w:t>N 568-IV</w:t>
      </w: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jc w:val="both"/>
      </w:pPr>
    </w:p>
    <w:p w:rsidR="005F07FD" w:rsidRDefault="005F07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18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9"/>
  <w:doNotDisplayPageBoundaries/>
  <w:proofState w:grammar="clean"/>
  <w:defaultTabStop w:val="708"/>
  <w:characterSpacingControl w:val="doNotCompress"/>
  <w:compat/>
  <w:rsids>
    <w:rsidRoot w:val="005F07FD"/>
    <w:rsid w:val="005F07FD"/>
    <w:rsid w:val="00742518"/>
    <w:rsid w:val="00C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4FA980706C0677047B91B247C0E0ABE9E2B51E2281183D72DDC50A7D8D2197F02FA215CD03FB912E346h3A1L" TargetMode="External"/><Relationship Id="rId13" Type="http://schemas.openxmlformats.org/officeDocument/2006/relationships/hyperlink" Target="consultantplus://offline/ref=4E94FA980706C0677047B91B247C0E0ABE9E2B51E22D1587D02DDC50A7D8D2197F02FA215CD03FB912E346h3A5L" TargetMode="External"/><Relationship Id="rId18" Type="http://schemas.openxmlformats.org/officeDocument/2006/relationships/hyperlink" Target="consultantplus://offline/ref=4E94FA980706C0677047B91B247C0E0ABE9E2B51E22D1587D02DDC50A7D8D2197F02FA215CD03FB912E346h3A1L" TargetMode="External"/><Relationship Id="rId26" Type="http://schemas.openxmlformats.org/officeDocument/2006/relationships/hyperlink" Target="consultantplus://offline/ref=4E94FA980706C0677047B91B247C0E0ABE9E2B51E22D1587D02DDC50A7D8D2197F02FA215CD03FB912E346h3A2L" TargetMode="External"/><Relationship Id="rId39" Type="http://schemas.openxmlformats.org/officeDocument/2006/relationships/hyperlink" Target="consultantplus://offline/ref=4E94FA980706C0677047B91B247C0E0ABE9E2B51E42F1681D52DDC50A7D8D2197F02FA215CD03FB912E344h3A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94FA980706C0677047B91B247C0E0ABE9E2B51E42F1681D52DDC50A7D8D2197F02FA215CD03FB912E346h3A4L" TargetMode="External"/><Relationship Id="rId34" Type="http://schemas.openxmlformats.org/officeDocument/2006/relationships/hyperlink" Target="consultantplus://offline/ref=4E94FA980706C0677047B91B247C0E0ABE9E2B51E42F1681D52DDC50A7D8D2197F02FA215CD03FB912E344h3A7L" TargetMode="External"/><Relationship Id="rId42" Type="http://schemas.openxmlformats.org/officeDocument/2006/relationships/hyperlink" Target="consultantplus://offline/ref=4E94FA980706C0677047B91B247C0E0ABE9E2B51E42D1086DD2DDC50A7D8D2197F02FA215CD03FB912E347h3ADL" TargetMode="External"/><Relationship Id="rId7" Type="http://schemas.openxmlformats.org/officeDocument/2006/relationships/hyperlink" Target="consultantplus://offline/ref=4E94FA980706C0677047B91B247C0E0ABE9E2B51E4291283D32DDC50A7D8D2197F02FA215CD03FB912E34Eh3A1L" TargetMode="External"/><Relationship Id="rId12" Type="http://schemas.openxmlformats.org/officeDocument/2006/relationships/hyperlink" Target="consultantplus://offline/ref=4E94FA980706C0677047B91B247C0E0ABE9E2B51E2281183D72DDC50A7D8D2197F02FA215CD03FB912E346h3A0L" TargetMode="External"/><Relationship Id="rId17" Type="http://schemas.openxmlformats.org/officeDocument/2006/relationships/hyperlink" Target="consultantplus://offline/ref=4E94FA980706C0677047B90D27105302BA9D765EE52F19D58972870DF0hDA1L" TargetMode="External"/><Relationship Id="rId25" Type="http://schemas.openxmlformats.org/officeDocument/2006/relationships/hyperlink" Target="consultantplus://offline/ref=4E94FA980706C0677047B91B247C0E0ABE9E2B51E2281183D72DDC50A7D8D2197F02FA215CD03FB912E346h3ADL" TargetMode="External"/><Relationship Id="rId33" Type="http://schemas.openxmlformats.org/officeDocument/2006/relationships/hyperlink" Target="consultantplus://offline/ref=4E94FA980706C0677047B91B247C0E0ABE9E2B51E42F1681D52DDC50A7D8D2197F02FA215CD03FB912E344h3A4L" TargetMode="External"/><Relationship Id="rId38" Type="http://schemas.openxmlformats.org/officeDocument/2006/relationships/hyperlink" Target="consultantplus://offline/ref=4E94FA980706C0677047B91B247C0E0ABE9E2B51E42F1681D52DDC50A7D8D2197F02FA215CD03FB912E344h3A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94FA980706C0677047B91B247C0E0ABE9E2B51E22D1587D02DDC50A7D8D2197F02FA215CD03FB912E346h3A7L" TargetMode="External"/><Relationship Id="rId20" Type="http://schemas.openxmlformats.org/officeDocument/2006/relationships/hyperlink" Target="consultantplus://offline/ref=4E94FA980706C0677047B91B247C0E0ABE9E2B51E42F1681D52DDC50A7D8D2197F02FA215CD03FB912E346h3A5L" TargetMode="External"/><Relationship Id="rId29" Type="http://schemas.openxmlformats.org/officeDocument/2006/relationships/hyperlink" Target="consultantplus://offline/ref=4E94FA980706C0677047B91B247C0E0ABE9E2B51E42F1681D52DDC50A7D8D2197F02FA215CD03FB912E345h3A6L" TargetMode="External"/><Relationship Id="rId41" Type="http://schemas.openxmlformats.org/officeDocument/2006/relationships/hyperlink" Target="consultantplus://offline/ref=4E94FA980706C0677047B91B247C0E0ABE9E2B51E42F1681D52DDC50A7D8D2197F02FA215CD03FB912E343h3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4FA980706C0677047B91B247C0E0ABE9E2B51E42F1681D52DDC50A7D8D2197F02FA215CD03FB912E347h3ADL" TargetMode="External"/><Relationship Id="rId11" Type="http://schemas.openxmlformats.org/officeDocument/2006/relationships/hyperlink" Target="consultantplus://offline/ref=4E94FA980706C0677047B90D27105302BA9C745FEF2919D58972870DF0D1D84E384DA36318DD3EB8h1A2L" TargetMode="External"/><Relationship Id="rId24" Type="http://schemas.openxmlformats.org/officeDocument/2006/relationships/hyperlink" Target="consultantplus://offline/ref=4E94FA980706C0677047B90D27105302BA9C745FEF2919D58972870DF0hDA1L" TargetMode="External"/><Relationship Id="rId32" Type="http://schemas.openxmlformats.org/officeDocument/2006/relationships/hyperlink" Target="consultantplus://offline/ref=4E94FA980706C0677047B91B247C0E0ABE9E2B51E22D1587D02DDC50A7D8D2197F02FA215CD03FB912E346h3ACL" TargetMode="External"/><Relationship Id="rId37" Type="http://schemas.openxmlformats.org/officeDocument/2006/relationships/hyperlink" Target="consultantplus://offline/ref=4E94FA980706C0677047B91B247C0E0ABE9E2B51E42F1681D52DDC50A7D8D2197F02FA215CD03FB912E344h3A3L" TargetMode="External"/><Relationship Id="rId40" Type="http://schemas.openxmlformats.org/officeDocument/2006/relationships/hyperlink" Target="consultantplus://offline/ref=4E94FA980706C0677047B91B247C0E0ABE9E2B51E42F1681D52DDC50A7D8D2197F02FA215CD03FB912E344h3ACL" TargetMode="External"/><Relationship Id="rId5" Type="http://schemas.openxmlformats.org/officeDocument/2006/relationships/hyperlink" Target="consultantplus://offline/ref=4E94FA980706C0677047B91B247C0E0ABE9E2B51E42D1086DD2DDC50A7D8D2197F02FA215CD03FB912E347h3ADL" TargetMode="External"/><Relationship Id="rId15" Type="http://schemas.openxmlformats.org/officeDocument/2006/relationships/hyperlink" Target="consultantplus://offline/ref=4E94FA980706C0677047B90D27105302BA9D765EE52F19D58972870DF0hDA1L" TargetMode="External"/><Relationship Id="rId23" Type="http://schemas.openxmlformats.org/officeDocument/2006/relationships/hyperlink" Target="consultantplus://offline/ref=4E94FA980706C0677047B91B247C0E0ABE9E2B51E22D1587D02DDC50A7D8D2197F02FA215CD03FB912E346h3A3L" TargetMode="External"/><Relationship Id="rId28" Type="http://schemas.openxmlformats.org/officeDocument/2006/relationships/hyperlink" Target="consultantplus://offline/ref=4E94FA980706C0677047B91B247C0E0ABE9E2B51E42F1681D52DDC50A7D8D2197F02FA215CD03FB912E346h3A7L" TargetMode="External"/><Relationship Id="rId36" Type="http://schemas.openxmlformats.org/officeDocument/2006/relationships/hyperlink" Target="consultantplus://offline/ref=4E94FA980706C0677047B91B247C0E0ABE9E2B51E42F1681D52DDC50A7D8D2197F02FA215CD03FB912E344h3A0L" TargetMode="External"/><Relationship Id="rId10" Type="http://schemas.openxmlformats.org/officeDocument/2006/relationships/hyperlink" Target="consultantplus://offline/ref=4E94FA980706C0677047B91B247C0E0ABE9E2B51E22D1587D02DDC50A7D8D2197F02FA215CD03FB912E347h3ADL" TargetMode="External"/><Relationship Id="rId19" Type="http://schemas.openxmlformats.org/officeDocument/2006/relationships/hyperlink" Target="consultantplus://offline/ref=4E94FA980706C0677047B91B247C0E0ABE9E2B51E4291283D32DDC50A7D8D2197F02FA215CD03FB912E34Eh3A1L" TargetMode="External"/><Relationship Id="rId31" Type="http://schemas.openxmlformats.org/officeDocument/2006/relationships/hyperlink" Target="consultantplus://offline/ref=4E94FA980706C0677047B91B247C0E0ABE9E2B51E2281183D72DDC50A7D8D2197F02FA215CD03FB912E346h3AD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94FA980706C0677047B91B247C0E0ABE9E2B51E52F178AD62DDC50A7D8D2197F02FA215CD03FB912E344h3A4L" TargetMode="External"/><Relationship Id="rId14" Type="http://schemas.openxmlformats.org/officeDocument/2006/relationships/hyperlink" Target="consultantplus://offline/ref=4E94FA980706C0677047B91B247C0E0ABE9E2B51E22D1587D02DDC50A7D8D2197F02FA215CD03FB912E346h3A4L" TargetMode="External"/><Relationship Id="rId22" Type="http://schemas.openxmlformats.org/officeDocument/2006/relationships/hyperlink" Target="consultantplus://offline/ref=4E94FA980706C0677047B91B247C0E0ABE9E2B51E2281183D72DDC50A7D8D2197F02FA215CD03FB912E346h3A2L" TargetMode="External"/><Relationship Id="rId27" Type="http://schemas.openxmlformats.org/officeDocument/2006/relationships/hyperlink" Target="consultantplus://offline/ref=4E94FA980706C0677047B91B247C0E0ABE9E2B51E52F178AD62DDC50A7D8D2197F02FA215CD03FB912E344h3A4L" TargetMode="External"/><Relationship Id="rId30" Type="http://schemas.openxmlformats.org/officeDocument/2006/relationships/hyperlink" Target="consultantplus://offline/ref=4E94FA980706C0677047B91B247C0E0ABE9E2B51E22D1587D02DDC50A7D8D2197F02FA215CD03FB912E346h3ADL" TargetMode="External"/><Relationship Id="rId35" Type="http://schemas.openxmlformats.org/officeDocument/2006/relationships/hyperlink" Target="consultantplus://offline/ref=4E94FA980706C0677047B91B247C0E0ABE9E2B51E42F1681D52DDC50A7D8D2197F02FA215CD03FB912E344h3A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3404</Words>
  <Characters>19405</Characters>
  <Application>Microsoft Office Word</Application>
  <DocSecurity>0</DocSecurity>
  <Lines>161</Lines>
  <Paragraphs>45</Paragraphs>
  <ScaleCrop>false</ScaleCrop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2016-05-23T11:00:00Z</dcterms:created>
  <dcterms:modified xsi:type="dcterms:W3CDTF">2016-05-23T11:02:00Z</dcterms:modified>
</cp:coreProperties>
</file>