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03" w:rsidRDefault="008E6D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6D03" w:rsidRDefault="008E6D03">
      <w:pPr>
        <w:pStyle w:val="ConsPlusNormal"/>
        <w:jc w:val="both"/>
        <w:outlineLvl w:val="0"/>
      </w:pPr>
    </w:p>
    <w:p w:rsidR="008E6D03" w:rsidRDefault="008E6D03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8E6D03" w:rsidRDefault="008E6D03">
      <w:pPr>
        <w:pStyle w:val="ConsPlusTitle"/>
        <w:jc w:val="center"/>
      </w:pPr>
    </w:p>
    <w:p w:rsidR="008E6D03" w:rsidRDefault="008E6D03">
      <w:pPr>
        <w:pStyle w:val="ConsPlusTitle"/>
        <w:jc w:val="center"/>
      </w:pPr>
      <w:r>
        <w:t>ПИСЬМО</w:t>
      </w:r>
    </w:p>
    <w:p w:rsidR="008E6D03" w:rsidRDefault="008E6D03">
      <w:pPr>
        <w:pStyle w:val="ConsPlusTitle"/>
        <w:jc w:val="center"/>
      </w:pPr>
      <w:r>
        <w:t>от 12 декабря 2014 г. N 31260-ОФ/Д26и</w:t>
      </w:r>
    </w:p>
    <w:p w:rsidR="008E6D03" w:rsidRDefault="008E6D03">
      <w:pPr>
        <w:pStyle w:val="ConsPlusTitle"/>
        <w:jc w:val="center"/>
      </w:pPr>
    </w:p>
    <w:p w:rsidR="008E6D03" w:rsidRDefault="008E6D03">
      <w:pPr>
        <w:pStyle w:val="ConsPlusTitle"/>
        <w:jc w:val="center"/>
      </w:pPr>
      <w:r>
        <w:t>О НАПРАВЛЕНИИ МЕТОДИЧЕСКИХ РЕКОМЕНДАЦИЙ</w:t>
      </w:r>
    </w:p>
    <w:p w:rsidR="008E6D03" w:rsidRDefault="008E6D03">
      <w:pPr>
        <w:pStyle w:val="ConsPlusTitle"/>
        <w:jc w:val="center"/>
      </w:pPr>
      <w:r>
        <w:t xml:space="preserve">ПО ОРГАНИЗАЦИИ И ПРОВЕДЕНИЮ ПРОЦЕДУРЫ ОЦЕНКИ </w:t>
      </w:r>
      <w:proofErr w:type="gramStart"/>
      <w:r>
        <w:t>РЕГУЛИРУЮЩЕГО</w:t>
      </w:r>
      <w:proofErr w:type="gramEnd"/>
    </w:p>
    <w:p w:rsidR="008E6D03" w:rsidRDefault="008E6D03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8E6D03" w:rsidRDefault="008E6D03">
      <w:pPr>
        <w:pStyle w:val="ConsPlusTitle"/>
        <w:jc w:val="center"/>
      </w:pPr>
      <w:r>
        <w:t>АКТОВ И ЭКСПЕРТИЗЫ МУНИЦИПАЛЬНЫХ НОРМАТИВНЫХ ПРАВОВЫХ АКТОВ</w:t>
      </w:r>
    </w:p>
    <w:p w:rsidR="008E6D03" w:rsidRDefault="008E6D03">
      <w:pPr>
        <w:pStyle w:val="ConsPlusNormal"/>
        <w:jc w:val="center"/>
      </w:pPr>
    </w:p>
    <w:p w:rsidR="008E6D03" w:rsidRDefault="008E6D03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 июля 2013 г.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 предусмотрена</w:t>
      </w:r>
      <w:proofErr w:type="gramEnd"/>
      <w:r>
        <w:t xml:space="preserve"> </w:t>
      </w:r>
      <w:proofErr w:type="gramStart"/>
      <w:r>
        <w:t>обязательность проведения оценки регулирующего воздействия проектов нормативных правовых актов, затрагивающих вопросы ведения предпринимательской и инвестиционной деятельности, а также экспертизы действующих нормативных правовых актов в городских округах, являющихся административными центрами субъектов Российской Федерации с 1 января 2015 г., в муниципальных районах, городских округах и внутригородских территориях городов федерального значения с 1 января 2016 г., в иных муниципальных образованиях с 1 января</w:t>
      </w:r>
      <w:proofErr w:type="gramEnd"/>
      <w:r>
        <w:t xml:space="preserve"> 2017 г.</w:t>
      </w:r>
    </w:p>
    <w:p w:rsidR="008E6D03" w:rsidRDefault="008E6D03">
      <w:pPr>
        <w:pStyle w:val="ConsPlusNormal"/>
        <w:spacing w:before="220"/>
        <w:ind w:firstLine="540"/>
        <w:jc w:val="both"/>
      </w:pPr>
      <w:proofErr w:type="gramStart"/>
      <w:r>
        <w:t xml:space="preserve">В целях обеспечения единого подхода, а также методической поддержки органов местного самоуправления при организации и проведении процедуры регулирующего воздействия проектов муниципальных нормативных правовых актов и экспертизы муниципальных нормативных актов Минэкономразвития России разработаны Типовые методические </w:t>
      </w:r>
      <w:hyperlink w:anchor="P23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  <w:proofErr w:type="gramEnd"/>
    </w:p>
    <w:p w:rsidR="008E6D03" w:rsidRDefault="008E6D03">
      <w:pPr>
        <w:pStyle w:val="ConsPlusNormal"/>
        <w:spacing w:before="220"/>
        <w:ind w:firstLine="540"/>
        <w:jc w:val="both"/>
      </w:pPr>
      <w:r>
        <w:t>Направляется для утверждения и учета в работе.</w:t>
      </w:r>
    </w:p>
    <w:p w:rsidR="008E6D03" w:rsidRDefault="008E6D03">
      <w:pPr>
        <w:pStyle w:val="ConsPlusNormal"/>
        <w:jc w:val="center"/>
      </w:pPr>
    </w:p>
    <w:p w:rsidR="008E6D03" w:rsidRDefault="008E6D03">
      <w:pPr>
        <w:pStyle w:val="ConsPlusNormal"/>
        <w:jc w:val="right"/>
      </w:pPr>
      <w:r>
        <w:t>О.В.ФОМИЧЕВ</w:t>
      </w:r>
    </w:p>
    <w:p w:rsidR="008E6D03" w:rsidRDefault="008E6D03">
      <w:pPr>
        <w:pStyle w:val="ConsPlusNormal"/>
        <w:ind w:firstLine="540"/>
        <w:jc w:val="both"/>
      </w:pPr>
    </w:p>
    <w:p w:rsidR="008E6D03" w:rsidRDefault="008E6D03">
      <w:pPr>
        <w:pStyle w:val="ConsPlusNormal"/>
        <w:ind w:firstLine="540"/>
        <w:jc w:val="both"/>
      </w:pPr>
    </w:p>
    <w:p w:rsidR="008E6D03" w:rsidRDefault="008E6D03">
      <w:pPr>
        <w:pStyle w:val="ConsPlusNormal"/>
        <w:ind w:firstLine="540"/>
        <w:jc w:val="both"/>
      </w:pPr>
    </w:p>
    <w:p w:rsidR="008E6D03" w:rsidRDefault="008E6D03">
      <w:pPr>
        <w:pStyle w:val="ConsPlusNormal"/>
        <w:ind w:firstLine="540"/>
        <w:jc w:val="both"/>
      </w:pPr>
    </w:p>
    <w:p w:rsidR="008E6D03" w:rsidRDefault="008E6D03">
      <w:pPr>
        <w:pStyle w:val="ConsPlusNormal"/>
        <w:ind w:firstLine="540"/>
        <w:jc w:val="both"/>
      </w:pPr>
    </w:p>
    <w:p w:rsidR="008E6D03" w:rsidRDefault="008E6D03">
      <w:pPr>
        <w:pStyle w:val="ConsPlusNormal"/>
        <w:jc w:val="right"/>
        <w:outlineLvl w:val="0"/>
      </w:pPr>
      <w:r>
        <w:t>Приложение</w:t>
      </w:r>
    </w:p>
    <w:p w:rsidR="008E6D03" w:rsidRDefault="008E6D03">
      <w:pPr>
        <w:pStyle w:val="ConsPlusNormal"/>
        <w:jc w:val="right"/>
      </w:pPr>
    </w:p>
    <w:p w:rsidR="008E6D03" w:rsidRDefault="008E6D03">
      <w:pPr>
        <w:pStyle w:val="ConsPlusNormal"/>
        <w:jc w:val="center"/>
      </w:pPr>
      <w:bookmarkStart w:id="0" w:name="P23"/>
      <w:bookmarkEnd w:id="0"/>
      <w:r>
        <w:t>МЕТОДИЧЕСКИЕ РЕКОМЕНДАЦИИ</w:t>
      </w:r>
    </w:p>
    <w:p w:rsidR="008E6D03" w:rsidRDefault="008E6D03">
      <w:pPr>
        <w:pStyle w:val="ConsPlusNormal"/>
        <w:jc w:val="center"/>
      </w:pPr>
      <w:r>
        <w:t xml:space="preserve">ПО ОРГАНИЗАЦИИ И ПРОВЕДЕНИЮ ПРОЦЕДУРЫ ОЦЕНКИ </w:t>
      </w:r>
      <w:proofErr w:type="gramStart"/>
      <w:r>
        <w:t>РЕГУЛИРУЮЩЕГО</w:t>
      </w:r>
      <w:proofErr w:type="gramEnd"/>
    </w:p>
    <w:p w:rsidR="008E6D03" w:rsidRDefault="008E6D03">
      <w:pPr>
        <w:pStyle w:val="ConsPlusNormal"/>
        <w:jc w:val="center"/>
      </w:pPr>
      <w:r>
        <w:t>ВОЗДЕЙСТВИЯ ПРОЕКТОВ МУНИЦИПАЛЬНЫХ НОРМАТИВНЫХ ПРАВОВЫХ</w:t>
      </w:r>
    </w:p>
    <w:p w:rsidR="008E6D03" w:rsidRDefault="008E6D03">
      <w:pPr>
        <w:pStyle w:val="ConsPlusNormal"/>
        <w:jc w:val="center"/>
      </w:pPr>
      <w:r>
        <w:t>АКТОВ И ЭКСПЕРТИЗЫ МУНИЦИПАЛЬНЫХ НОРМАТИВНЫХ ПРАВОВЫХ АКТОВ</w:t>
      </w:r>
    </w:p>
    <w:p w:rsidR="008E6D03" w:rsidRDefault="008E6D03">
      <w:pPr>
        <w:pStyle w:val="ConsPlusNormal"/>
        <w:jc w:val="center"/>
      </w:pPr>
    </w:p>
    <w:p w:rsidR="008E6D03" w:rsidRDefault="008E6D03">
      <w:pPr>
        <w:pStyle w:val="ConsPlusNormal"/>
        <w:jc w:val="center"/>
        <w:outlineLvl w:val="1"/>
      </w:pPr>
      <w:r>
        <w:t>I. Общие положения</w:t>
      </w:r>
    </w:p>
    <w:p w:rsidR="008E6D03" w:rsidRDefault="008E6D03">
      <w:pPr>
        <w:pStyle w:val="ConsPlusNormal"/>
        <w:jc w:val="center"/>
      </w:pPr>
    </w:p>
    <w:p w:rsidR="008E6D03" w:rsidRDefault="008E6D0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Методические рекомендации) подготовлены с целью методической поддержки органов местного самоуправления при </w:t>
      </w:r>
      <w:r>
        <w:lastRenderedPageBreak/>
        <w:t>организации и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процедура ОРВ, экспертиза).</w:t>
      </w:r>
      <w:proofErr w:type="gramEnd"/>
    </w:p>
    <w:p w:rsidR="008E6D03" w:rsidRDefault="008E6D0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6 статьи 7</w:t>
        </w:r>
      </w:hyperlink>
      <w:r>
        <w:t xml:space="preserve"> и </w:t>
      </w:r>
      <w:hyperlink r:id="rId7" w:history="1">
        <w:r>
          <w:rPr>
            <w:color w:val="0000FF"/>
          </w:rPr>
          <w:t>частью 3 статьи 46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 (далее - Федеральный закон) предусмотрено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8E6D03" w:rsidRDefault="008E6D03">
      <w:pPr>
        <w:pStyle w:val="ConsPlusNormal"/>
        <w:spacing w:before="220"/>
        <w:ind w:firstLine="540"/>
        <w:jc w:val="both"/>
      </w:pPr>
      <w:proofErr w:type="gramStart"/>
      <w:r>
        <w:t xml:space="preserve">Положения </w:t>
      </w:r>
      <w:hyperlink r:id="rId8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9" w:history="1">
        <w:r>
          <w:rPr>
            <w:color w:val="0000FF"/>
          </w:rPr>
          <w:t>части 3 статьи 46</w:t>
        </w:r>
      </w:hyperlink>
      <w:r>
        <w:t xml:space="preserve"> Федерального закона применяются в отношении городских округов, являющихся административными центрами субъектов Российской Федерации с 1 января 2015 года, муниципальных районов, городских округов и внутригородских территорий городов федерального значения с 1 января 2016 года, иных муниципальных образований - с 1 января 2017 года.</w:t>
      </w:r>
      <w:proofErr w:type="gramEnd"/>
    </w:p>
    <w:p w:rsidR="008E6D03" w:rsidRDefault="008E6D03">
      <w:pPr>
        <w:pStyle w:val="ConsPlusNormal"/>
        <w:spacing w:before="220"/>
        <w:ind w:firstLine="540"/>
        <w:jc w:val="both"/>
      </w:pPr>
      <w:r>
        <w:t>При этом в качестве апробации подходов по оценке регулирующего воздействия в городских округах и внутригородских территориях городов федерального значения, муниципальных районах и иных муниципальных образованиях возможно осуществление внедрения процедуры ОРВ и экспертизы раньше указанных сроков.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3. В муниципальном нормативном правовом акте, устанавливающем порядок проведения процедуры ОРВ, рекомендуется закрепить предметную область проведения ОРВ, к которой относятся проекты муниципальных нормативных правовых актов, затрагивающие вопросы осуществления предпринимательской и инвестиционной деятельности, установив при этом, что оценка регулирующего воздействия не проводится в отношении: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- проектов местных бюджетов и отчетов об их исполнении;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-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 xml:space="preserve">- проектов муниципальных нормативных правовых актов, подлежащих публичным слушаниям в соответствии со </w:t>
      </w:r>
      <w:hyperlink r:id="rId10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организации и проведении процедуры ОРВ и экспертизы могут применяться Методические </w:t>
      </w:r>
      <w:hyperlink r:id="rId11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утвержденные приказом Министерства экономического развития Российской Федерации от 26 марта 2014 г. N 159 (далее - Методические рекомендации N 159).</w:t>
      </w:r>
      <w:proofErr w:type="gramEnd"/>
    </w:p>
    <w:p w:rsidR="008E6D03" w:rsidRDefault="008E6D03">
      <w:pPr>
        <w:pStyle w:val="ConsPlusNormal"/>
        <w:spacing w:before="220"/>
        <w:ind w:firstLine="540"/>
        <w:jc w:val="both"/>
      </w:pPr>
      <w:r>
        <w:t>5. Никакие из положений, приведенных в настоящих Методических рекомендациях, не должны применяться таким образом, чтобы вступать в противоречие с требованиями законодательства Российской Федерации.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6. В настоящих Методических рекомендациях используются следующие основные понятия и их определения:</w:t>
      </w:r>
    </w:p>
    <w:p w:rsidR="008E6D03" w:rsidRDefault="008E6D03">
      <w:pPr>
        <w:pStyle w:val="ConsPlusNormal"/>
        <w:spacing w:before="220"/>
        <w:ind w:firstLine="540"/>
        <w:jc w:val="both"/>
      </w:pPr>
      <w:proofErr w:type="gramStart"/>
      <w:r>
        <w:t xml:space="preserve">уполномоченный орган - орган местного самоуправления (структурное подразделение органа местного самоуправления, должностные лица органа местного самоуправления),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</w:t>
      </w:r>
      <w:r>
        <w:lastRenderedPageBreak/>
        <w:t>правовых актов;</w:t>
      </w:r>
      <w:proofErr w:type="gramEnd"/>
    </w:p>
    <w:p w:rsidR="008E6D03" w:rsidRDefault="008E6D03">
      <w:pPr>
        <w:pStyle w:val="ConsPlusNormal"/>
        <w:spacing w:before="220"/>
        <w:ind w:firstLine="540"/>
        <w:jc w:val="both"/>
      </w:pPr>
      <w:r>
        <w:t>разработчики проектов муниципальных нормативных правовых актов - органы местного самоуправления (структурные подразделения органа местного самоуправления) или субъекты правотворческой инициативы, установленные уставом муниципального образования, осуществляющие в пределах предоставляемых полномочий функции по вопросам местного значения (далее - органы-разработчики);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размещение уведомления о разработке предлагаемого правового регулирования (далее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Форма сводного отчета утверждается органом местного самоуправления в соответствии с нормативными правовыми актами субъекта Российской Федерации;</w:t>
      </w:r>
    </w:p>
    <w:p w:rsidR="008E6D03" w:rsidRDefault="008E6D03">
      <w:pPr>
        <w:pStyle w:val="ConsPlusNormal"/>
        <w:spacing w:before="220"/>
        <w:ind w:firstLine="540"/>
        <w:jc w:val="both"/>
      </w:pPr>
      <w:proofErr w:type="gramStart"/>
      <w:r>
        <w:t>официальный сайт - информационный ресурс в информационно-телекоммуникационной сети "Интернет", определенный в муниципальном образовании для размещения сведений о проведении процедуры ОРВ, в том числе в целях организации публичных консультаций и информирования об их результатах, либо интернет-портал для публичного обсуждения проектов и действующих нормативных актов органов власти субъектов Российской Федерации (специализированный региональный типовой портал);</w:t>
      </w:r>
      <w:proofErr w:type="gramEnd"/>
    </w:p>
    <w:p w:rsidR="008E6D03" w:rsidRDefault="008E6D03">
      <w:pPr>
        <w:pStyle w:val="ConsPlusNormal"/>
        <w:spacing w:before="220"/>
        <w:ind w:firstLine="540"/>
        <w:jc w:val="both"/>
      </w:pPr>
      <w:r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"Интернет";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публичные консультации - открытое обсуждение с заинтересованными лицами идеи 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текста проекта муниципального нормативного правового акта и сводного отчета, организуемого органом-разработчиком и (или) уполномоченным органом в ходе проведения процедуры ОРВ и подготовки заключения об оценке регулирующего воздействия;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7. 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>В муниципальном нормативном правовом акте, устанавливающем порядок проведения процедуры ОРВ, рекомендуется закрепить механизмы учета выводов, содержащихся в заключениях об оценке регулирующего воздействия (обязательный учет данных выводов, специальные процедуры урегулирования разногласий по возникшим в ходе процедуры ОРВ спорным вопросам или иные механизмы).</w:t>
      </w:r>
      <w:proofErr w:type="gramEnd"/>
    </w:p>
    <w:p w:rsidR="008E6D03" w:rsidRDefault="008E6D03">
      <w:pPr>
        <w:pStyle w:val="ConsPlusNormal"/>
        <w:ind w:firstLine="540"/>
        <w:jc w:val="both"/>
      </w:pPr>
    </w:p>
    <w:p w:rsidR="008E6D03" w:rsidRDefault="008E6D03">
      <w:pPr>
        <w:pStyle w:val="ConsPlusNormal"/>
        <w:jc w:val="center"/>
        <w:outlineLvl w:val="1"/>
      </w:pPr>
      <w:r>
        <w:t>II. Организация и проведение процедуры</w:t>
      </w:r>
    </w:p>
    <w:p w:rsidR="008E6D03" w:rsidRDefault="008E6D03">
      <w:pPr>
        <w:pStyle w:val="ConsPlusNormal"/>
        <w:jc w:val="center"/>
      </w:pPr>
      <w:r>
        <w:t>оценки регулирующего воздействия проектов муниципальных</w:t>
      </w:r>
    </w:p>
    <w:p w:rsidR="008E6D03" w:rsidRDefault="008E6D03">
      <w:pPr>
        <w:pStyle w:val="ConsPlusNormal"/>
        <w:jc w:val="center"/>
      </w:pPr>
      <w:r>
        <w:t>нормативных правовых актов</w:t>
      </w:r>
    </w:p>
    <w:p w:rsidR="008E6D03" w:rsidRDefault="008E6D03">
      <w:pPr>
        <w:pStyle w:val="ConsPlusNormal"/>
        <w:ind w:firstLine="540"/>
        <w:jc w:val="both"/>
      </w:pPr>
    </w:p>
    <w:p w:rsidR="008E6D03" w:rsidRDefault="008E6D03">
      <w:pPr>
        <w:pStyle w:val="ConsPlusNormal"/>
        <w:ind w:firstLine="540"/>
        <w:jc w:val="both"/>
      </w:pPr>
      <w:r>
        <w:t>9. Определяемые муниципальным образованием приоритеты экономической политики, сложившаяся система органов местного самоуправления в Российской Федерации, накопленный опыт организации 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различных муниципальных образованиях.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10. В настоящих методических рекомендациях предусмотрена следующая модель организации процедуры ОРВ в муниципальных образованиях:</w:t>
      </w:r>
    </w:p>
    <w:p w:rsidR="008E6D03" w:rsidRDefault="008E6D03">
      <w:pPr>
        <w:pStyle w:val="ConsPlusNormal"/>
        <w:spacing w:before="220"/>
        <w:ind w:firstLine="540"/>
        <w:jc w:val="both"/>
      </w:pPr>
      <w:proofErr w:type="gramStart"/>
      <w:r>
        <w:t>орган-разработчик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нормативного правового акта, так и на этапе подготовки заключения об оценке регулирующего воздействия (при необходимости).</w:t>
      </w:r>
      <w:proofErr w:type="gramEnd"/>
    </w:p>
    <w:p w:rsidR="008E6D03" w:rsidRDefault="008E6D03">
      <w:pPr>
        <w:pStyle w:val="ConsPlusNormal"/>
        <w:spacing w:before="220"/>
        <w:ind w:firstLine="540"/>
        <w:jc w:val="both"/>
      </w:pPr>
      <w:r>
        <w:t xml:space="preserve">11. При организации и проведении процедуры ОРВ в муниципальных образованиях могут быть использованы модели организации процедуры ОРВ в субъектах Российской Федерации, предусмотренные </w:t>
      </w:r>
      <w:hyperlink r:id="rId12" w:history="1">
        <w:r>
          <w:rPr>
            <w:color w:val="0000FF"/>
          </w:rPr>
          <w:t>пунктом 2.3</w:t>
        </w:r>
      </w:hyperlink>
      <w:r>
        <w:t xml:space="preserve"> Методических рекомендаций N 159.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12. Необходимость проведения публичных консультаций по обсуждению идеи (концепции) предлагаемого правового регулирования при разработке проектов муниципальных нормативных правовых актов определяется законом субъекта Российской Федерации и (или) нормативными правовыми актами муниципального образования.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13. В случае принятия решения о необходимости введения предлагаемого правового регулирования для решения выявленной проблемы орган-разработчик разрабатывает соответствующий проект муниципального нормативного правового акта и формирует сводный отчет.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14. В сводном отчете органу-разработчику рекомендуется отразить следующие положения: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1) общая информация (орган-разработчик, вид и наименование акта);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2) описание проблемы, на решение которой направлено предлагаемое правовое регулирование;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3) определение целей предлагаемого правового регулирования;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lastRenderedPageBreak/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15. В муниципальном нормативном правовом акте, устанавливающем порядок проведения процедуры ОРВ, рекомендуется установить требование об отражении сведений, предусмотренных настоящими Методическими рекомендациями, в сводном отчете, а также возможность возвращения сводного отчета и проекта муниципального нормативного правового акта на доработку в случае их отсутствия.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16. 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17. В целях проведения обсуждения проекта муниципального нормативного правового акта и сводного отчета уполномоченный орган размещает на официальном сайте проект муниципального нормативного правового акта и сводный отчет и проводит публичные консультации с заинтересованными лицами.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18.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а) перечень вопросов для участников публичных консультаций;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б) иные материалы и информация по усмотрению уполномоченного органа.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19. Уполномоченному органу рекомендуется установить срок проведения публичных консультаций не менее 10 рабочих дней со дня размещения проекта муниципального нормативного правового акта и сводного отчета на официальном сайте.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Перед началом публичных консультаций уполномоченный орган указывает срок, в течение которого будет осуществляться прием позиций заинтересованных лиц.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20. О проведении публичных консультаций по проекту муниципального нормативного правового акта и сводного отчета (с указанием источника опубликования) рекомендуется извещать следующие органы и организации: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органы и организации, действующие на территории муниципального образования,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уполномоченного по защите прав предпринимателей в субъекте Российской Федерации;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 xml:space="preserve">21.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</w:t>
      </w:r>
      <w:r>
        <w:lastRenderedPageBreak/>
        <w:t>предложений.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22. В муниципальном нормативном правовом акте, устанавливающем порядок проведения процедуры ОРВ, рекомендуется закрепить сроки, в течение которых сводка предложений, поступившая по результатам проведения публичных консультаций проекта муниципального нормативного правового акта и сводного отчета, должна размещаться на официальном сайте. Рекомендуется установить данный срок не менее 15 рабочих дней со дня окончания публичных консультаций.</w:t>
      </w:r>
    </w:p>
    <w:p w:rsidR="008E6D03" w:rsidRDefault="008E6D03">
      <w:pPr>
        <w:pStyle w:val="ConsPlusNormal"/>
        <w:ind w:firstLine="540"/>
        <w:jc w:val="both"/>
      </w:pPr>
    </w:p>
    <w:p w:rsidR="008E6D03" w:rsidRDefault="008E6D03">
      <w:pPr>
        <w:pStyle w:val="ConsPlusNormal"/>
        <w:jc w:val="center"/>
        <w:outlineLvl w:val="1"/>
      </w:pPr>
      <w:r>
        <w:t>III. Подготовка заключения об оценке</w:t>
      </w:r>
    </w:p>
    <w:p w:rsidR="008E6D03" w:rsidRDefault="008E6D03">
      <w:pPr>
        <w:pStyle w:val="ConsPlusNormal"/>
        <w:jc w:val="center"/>
      </w:pPr>
      <w:r>
        <w:t>регулирующего воздействия проекта муниципального</w:t>
      </w:r>
    </w:p>
    <w:p w:rsidR="008E6D03" w:rsidRDefault="008E6D03">
      <w:pPr>
        <w:pStyle w:val="ConsPlusNormal"/>
        <w:jc w:val="center"/>
      </w:pPr>
      <w:r>
        <w:t>нормативного правового акта</w:t>
      </w:r>
    </w:p>
    <w:p w:rsidR="008E6D03" w:rsidRDefault="008E6D03">
      <w:pPr>
        <w:pStyle w:val="ConsPlusNormal"/>
        <w:ind w:firstLine="540"/>
        <w:jc w:val="both"/>
      </w:pPr>
    </w:p>
    <w:p w:rsidR="008E6D03" w:rsidRDefault="008E6D03">
      <w:pPr>
        <w:pStyle w:val="ConsPlusNormal"/>
        <w:ind w:firstLine="540"/>
        <w:jc w:val="both"/>
      </w:pPr>
      <w:bookmarkStart w:id="1" w:name="P91"/>
      <w:bookmarkEnd w:id="1"/>
      <w:r>
        <w:t>23. Заключение об оценке регулирующего воздействия содержит выводы об обоснованности выбора органом-разработчиком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24. В муниципальном нормативном правовом акте, устанавливающем порядок проведения процедуры ОРВ, рекомендуется закрепить срок, в течение которого уполномоченный орган осуществляет подготовку заключения об оценки регулирующего воздействия. Рекомендуется установить данный срок не менее 5 рабочих дней.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25.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26.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8E6D03" w:rsidRDefault="008E6D03">
      <w:pPr>
        <w:pStyle w:val="ConsPlusNormal"/>
        <w:spacing w:before="220"/>
        <w:ind w:firstLine="540"/>
        <w:jc w:val="both"/>
      </w:pPr>
      <w:bookmarkStart w:id="2" w:name="P96"/>
      <w:bookmarkEnd w:id="2"/>
      <w:r>
        <w:t>28.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точность формулировки выявленной проблемы;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определение целей предлагаемого правового регулирования;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практическая реализуемость заявленных целей предлагаемого правового регулирования;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верифицируемость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 xml:space="preserve">корректность оценки органом-разработчиком дополнительных расходов и доходов </w:t>
      </w:r>
      <w:r>
        <w:lastRenderedPageBreak/>
        <w:t>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29. 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</w:p>
    <w:p w:rsidR="008E6D03" w:rsidRDefault="008E6D03">
      <w:pPr>
        <w:pStyle w:val="ConsPlusNormal"/>
        <w:spacing w:before="220"/>
        <w:ind w:firstLine="540"/>
        <w:jc w:val="both"/>
      </w:pPr>
      <w:proofErr w:type="gramStart"/>
      <w:r>
        <w:t>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  <w:proofErr w:type="gramEnd"/>
    </w:p>
    <w:p w:rsidR="008E6D03" w:rsidRDefault="008E6D03">
      <w:pPr>
        <w:pStyle w:val="ConsPlusNormal"/>
        <w:spacing w:before="220"/>
        <w:ind w:firstLine="540"/>
        <w:jc w:val="both"/>
      </w:pPr>
      <w:r>
        <w:t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 xml:space="preserve">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муниципальном образовании с учетом положений </w:t>
      </w:r>
      <w:hyperlink w:anchor="P91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96" w:history="1">
        <w:r>
          <w:rPr>
            <w:color w:val="0000FF"/>
          </w:rPr>
          <w:t>28</w:t>
        </w:r>
      </w:hyperlink>
      <w:r>
        <w:t xml:space="preserve"> настоящих Методических рекомендаций.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 xml:space="preserve">Итоговым выводом заключения об оценке регулирующего воздействия являются выводы о достаточности или недостаточности оснований для принятия </w:t>
      </w:r>
      <w:proofErr w:type="gramStart"/>
      <w:r>
        <w:t>решения</w:t>
      </w:r>
      <w:proofErr w:type="gramEnd"/>
      <w:r>
        <w:t xml:space="preserve">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30.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31. Заключение об оценке регулирующего воздействия подлежит размещению уполномоченным органом на официальном сайте.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32. В муниципальном нормативном правовом акте, устанавливающем порядок проведения процедуры ОРВ, рекомендуется установить срок, в течение которого уполномоченный орган размещает заключение об оценке регулирующего воздействия на официальном сайте. Рекомендуется установить данный срок не более 3 рабочих дней со дня его подготовки.</w:t>
      </w:r>
    </w:p>
    <w:p w:rsidR="008E6D03" w:rsidRDefault="008E6D03">
      <w:pPr>
        <w:pStyle w:val="ConsPlusNormal"/>
        <w:ind w:firstLine="540"/>
        <w:jc w:val="both"/>
      </w:pPr>
    </w:p>
    <w:p w:rsidR="008E6D03" w:rsidRDefault="008E6D03">
      <w:pPr>
        <w:pStyle w:val="ConsPlusNormal"/>
        <w:jc w:val="center"/>
        <w:outlineLvl w:val="1"/>
      </w:pPr>
      <w:r>
        <w:t xml:space="preserve">IV. Организация и проведение экспертизы </w:t>
      </w:r>
      <w:proofErr w:type="gramStart"/>
      <w:r>
        <w:t>муниципальных</w:t>
      </w:r>
      <w:proofErr w:type="gramEnd"/>
    </w:p>
    <w:p w:rsidR="008E6D03" w:rsidRDefault="008E6D03">
      <w:pPr>
        <w:pStyle w:val="ConsPlusNormal"/>
        <w:jc w:val="center"/>
      </w:pPr>
      <w:r>
        <w:t>нормативных правовых актов</w:t>
      </w:r>
    </w:p>
    <w:p w:rsidR="008E6D03" w:rsidRDefault="008E6D03">
      <w:pPr>
        <w:pStyle w:val="ConsPlusNormal"/>
        <w:ind w:firstLine="540"/>
        <w:jc w:val="both"/>
      </w:pPr>
    </w:p>
    <w:p w:rsidR="008E6D03" w:rsidRDefault="008E6D03">
      <w:pPr>
        <w:pStyle w:val="ConsPlusNormal"/>
        <w:ind w:firstLine="540"/>
        <w:jc w:val="both"/>
      </w:pPr>
      <w:r>
        <w:t xml:space="preserve">33.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</w:t>
      </w:r>
      <w:r>
        <w:lastRenderedPageBreak/>
        <w:t>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34.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35. Экспертизу рекомендуется проводить на основании утверждаемого уполномоченным органом плана.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 xml:space="preserve">36.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</w:t>
      </w:r>
      <w:proofErr w:type="gramStart"/>
      <w:r>
        <w:t>от</w:t>
      </w:r>
      <w:proofErr w:type="gramEnd"/>
      <w:r>
        <w:t>: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а) органов государственной власти субъектов Российской Федерации;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б) органов местного самоуправления;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в) субъектов предпринимательской и инвестиционной деятельности, ассоциаций и союзов, представляющих их интересы;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г) иных лиц.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37. План рекомендуется утверждать на год и размещать на официальном сайте.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38. В муниципальном нормативном правовом акте, регламентирующем порядок проведения экспертизы, рекомендуется закрепить сроки проведения экспертизы, которые следует устанавливать в размере, не превышающем двух месяцев.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39. Срок проведения экспертизы при необходимости может быть продлен уполномоченным органом, но не более чем на один месяц.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40.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41. Рекомендуется установить срок проведения публичных консультаций в размере 15 рабочих дней со дня, установленного для начала экспертизы.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>42. По результатам исследования уполномоченным органом составляется заключение об экспертизе, которое размещается на официальном сайте.</w:t>
      </w:r>
    </w:p>
    <w:p w:rsidR="008E6D03" w:rsidRDefault="008E6D03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В муниципальном нормативном правовом акте, регламентирующем порядок проведения экспертизы, рекомендуется закрепить механизмы учета выводов, содержащихся в заключении об экспертизе (обязательный учет данных выводов, специальные процедуры урегулирования разногласий по возникшим в ходе экспертизы спорным вопросам или иные механизмы).</w:t>
      </w:r>
      <w:proofErr w:type="gramEnd"/>
    </w:p>
    <w:p w:rsidR="008E6D03" w:rsidRDefault="008E6D03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орган местного </w:t>
      </w:r>
      <w:r>
        <w:lastRenderedPageBreak/>
        <w:t>самоуправления,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  <w:proofErr w:type="gramEnd"/>
    </w:p>
    <w:p w:rsidR="008E6D03" w:rsidRDefault="008E6D03">
      <w:pPr>
        <w:pStyle w:val="ConsPlusNormal"/>
        <w:ind w:firstLine="540"/>
        <w:jc w:val="both"/>
      </w:pPr>
    </w:p>
    <w:p w:rsidR="008E6D03" w:rsidRDefault="008E6D03">
      <w:pPr>
        <w:pStyle w:val="ConsPlusNormal"/>
        <w:ind w:firstLine="540"/>
        <w:jc w:val="both"/>
      </w:pPr>
    </w:p>
    <w:p w:rsidR="008E6D03" w:rsidRDefault="008E6D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518" w:rsidRDefault="00742518"/>
    <w:sectPr w:rsidR="00742518" w:rsidSect="00F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E6D03"/>
    <w:rsid w:val="00742518"/>
    <w:rsid w:val="008E6D03"/>
    <w:rsid w:val="00A1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A9E02FBAE6D8168864C88D85AED6B32FFC074AF938A15EAA4DC4FA92D295039256F65AEl4U8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BA9E02FBAE6D8168864C88D85AED6B32FFC074AF938A15EAA4DC4FA92D295039256F65AEl4U7G" TargetMode="External"/><Relationship Id="rId12" Type="http://schemas.openxmlformats.org/officeDocument/2006/relationships/hyperlink" Target="consultantplus://offline/ref=67BA9E02FBAE6D8168864C88D85AED6B32F7C571A6948A15EAA4DC4FA92D295039256F67A94F6244l1U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A9E02FBAE6D8168864C88D85AED6B32FFC074AF938A15EAA4DC4FA92D295039256F65AEl4U8G" TargetMode="External"/><Relationship Id="rId11" Type="http://schemas.openxmlformats.org/officeDocument/2006/relationships/hyperlink" Target="consultantplus://offline/ref=67BA9E02FBAE6D8168864C88D85AED6B32F7C571A6948A15EAA4DC4FA92D295039256F67A94F674Cl1UEG" TargetMode="External"/><Relationship Id="rId5" Type="http://schemas.openxmlformats.org/officeDocument/2006/relationships/hyperlink" Target="consultantplus://offline/ref=67BA9E02FBAE6D8168864C88D85AED6B31FEC672AE918A15EAA4DC4FA9l2UDG" TargetMode="External"/><Relationship Id="rId10" Type="http://schemas.openxmlformats.org/officeDocument/2006/relationships/hyperlink" Target="consultantplus://offline/ref=67BA9E02FBAE6D8168864C88D85AED6B32FFC074AF938A15EAA4DC4FA92D295039256F67A94F644El1U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BA9E02FBAE6D8168864C88D85AED6B32FFC074AF938A15EAA4DC4FA92D295039256F65AEl4U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3798</Words>
  <Characters>21653</Characters>
  <Application>Microsoft Office Word</Application>
  <DocSecurity>0</DocSecurity>
  <Lines>180</Lines>
  <Paragraphs>50</Paragraphs>
  <ScaleCrop>false</ScaleCrop>
  <Company/>
  <LinksUpToDate>false</LinksUpToDate>
  <CharactersWithSpaces>25401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2018-01-26T06:20:00Z</dcterms:created>
  <dcterms:modified xsi:type="dcterms:W3CDTF">2018-01-26T06:21:00Z</dcterms:modified>
</cp:coreProperties>
</file>