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E59" w:rsidRDefault="00373E59" w:rsidP="00373E59">
      <w:pPr>
        <w:jc w:val="cente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align>center</wp:align>
            </wp:positionH>
            <wp:positionV relativeFrom="paragraph">
              <wp:posOffset>-226695</wp:posOffset>
            </wp:positionV>
            <wp:extent cx="450850" cy="457200"/>
            <wp:effectExtent l="0" t="0" r="6350" b="0"/>
            <wp:wrapNone/>
            <wp:docPr id="1" name="Рисунок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E59" w:rsidRDefault="00373E59" w:rsidP="00373E59">
      <w:pPr>
        <w:jc w:val="center"/>
        <w:rPr>
          <w:b/>
          <w:sz w:val="28"/>
          <w:szCs w:val="28"/>
        </w:rPr>
      </w:pPr>
    </w:p>
    <w:p w:rsidR="00373E59" w:rsidRDefault="00373E59" w:rsidP="00373E59">
      <w:pPr>
        <w:autoSpaceDE w:val="0"/>
        <w:autoSpaceDN w:val="0"/>
        <w:adjustRightInd w:val="0"/>
        <w:jc w:val="both"/>
        <w:rPr>
          <w:b/>
          <w:sz w:val="28"/>
          <w:szCs w:val="28"/>
        </w:rPr>
      </w:pPr>
      <w:r w:rsidRPr="00DE03DD">
        <w:rPr>
          <w:rFonts w:eastAsia="Calibri"/>
          <w:b/>
          <w:color w:val="000000"/>
          <w:sz w:val="28"/>
          <w:szCs w:val="28"/>
          <w:lang w:eastAsia="en-US"/>
        </w:rPr>
        <w:t xml:space="preserve">      </w:t>
      </w:r>
    </w:p>
    <w:p w:rsidR="00373E59" w:rsidRDefault="00373E59" w:rsidP="00373E59">
      <w:pPr>
        <w:jc w:val="center"/>
        <w:rPr>
          <w:b/>
          <w:sz w:val="28"/>
          <w:szCs w:val="28"/>
        </w:rPr>
      </w:pPr>
    </w:p>
    <w:p w:rsidR="00373E59" w:rsidRDefault="00373E59" w:rsidP="00373E59">
      <w:pPr>
        <w:jc w:val="center"/>
        <w:rPr>
          <w:b/>
          <w:sz w:val="28"/>
          <w:szCs w:val="28"/>
        </w:rPr>
      </w:pPr>
      <w:r>
        <w:rPr>
          <w:b/>
          <w:sz w:val="28"/>
          <w:szCs w:val="28"/>
        </w:rPr>
        <w:t>Материнский капитал: новое в 2018 году</w:t>
      </w:r>
    </w:p>
    <w:p w:rsidR="00373E59" w:rsidRPr="00901DC3" w:rsidRDefault="00373E59" w:rsidP="00373E59">
      <w:pPr>
        <w:jc w:val="center"/>
        <w:rPr>
          <w:b/>
          <w:sz w:val="28"/>
          <w:szCs w:val="28"/>
        </w:rPr>
      </w:pPr>
    </w:p>
    <w:p w:rsidR="00373E59" w:rsidRDefault="00373E59" w:rsidP="00373E59">
      <w:pPr>
        <w:autoSpaceDE w:val="0"/>
        <w:autoSpaceDN w:val="0"/>
        <w:adjustRightInd w:val="0"/>
        <w:spacing w:before="60" w:after="60"/>
        <w:ind w:firstLine="567"/>
        <w:jc w:val="both"/>
        <w:rPr>
          <w:color w:val="000000"/>
        </w:rPr>
      </w:pPr>
      <w:bookmarkStart w:id="0" w:name="_GoBack"/>
      <w:bookmarkEnd w:id="0"/>
      <w:r w:rsidRPr="00954738">
        <w:t xml:space="preserve">Пенсионный фонд напоминает, что </w:t>
      </w:r>
      <w:r w:rsidRPr="00954738">
        <w:rPr>
          <w:color w:val="000000"/>
        </w:rPr>
        <w:t>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373E59" w:rsidRPr="00954738" w:rsidRDefault="00373E59" w:rsidP="00373E59">
      <w:pPr>
        <w:autoSpaceDE w:val="0"/>
        <w:autoSpaceDN w:val="0"/>
        <w:adjustRightInd w:val="0"/>
        <w:spacing w:before="60" w:after="60"/>
        <w:ind w:firstLine="567"/>
        <w:jc w:val="both"/>
        <w:rPr>
          <w:b/>
          <w:color w:val="000000"/>
        </w:rPr>
      </w:pPr>
      <w:r w:rsidRPr="00954738">
        <w:rPr>
          <w:b/>
          <w:color w:val="000000"/>
        </w:rPr>
        <w:t>Ежемесячная выплата из материнского капитала</w:t>
      </w:r>
    </w:p>
    <w:p w:rsidR="00373E59" w:rsidRPr="00954738" w:rsidRDefault="00373E59" w:rsidP="00373E59">
      <w:pPr>
        <w:autoSpaceDE w:val="0"/>
        <w:autoSpaceDN w:val="0"/>
        <w:adjustRightInd w:val="0"/>
        <w:spacing w:before="60" w:after="60"/>
        <w:ind w:firstLine="567"/>
        <w:jc w:val="both"/>
        <w:rPr>
          <w:color w:val="000000"/>
        </w:rPr>
      </w:pPr>
      <w:r w:rsidRPr="00954738">
        <w:rPr>
          <w:color w:val="000000"/>
        </w:rPr>
        <w:t xml:space="preserve">Прежде </w:t>
      </w:r>
      <w:proofErr w:type="gramStart"/>
      <w:r w:rsidRPr="00954738">
        <w:rPr>
          <w:color w:val="000000"/>
        </w:rPr>
        <w:t>всего</w:t>
      </w:r>
      <w:proofErr w:type="gramEnd"/>
      <w:r w:rsidRPr="00954738">
        <w:rPr>
          <w:color w:val="000000"/>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373E59" w:rsidRDefault="00373E59" w:rsidP="00373E59">
      <w:pPr>
        <w:autoSpaceDE w:val="0"/>
        <w:autoSpaceDN w:val="0"/>
        <w:adjustRightInd w:val="0"/>
        <w:spacing w:before="60" w:after="60"/>
        <w:ind w:firstLine="567"/>
        <w:jc w:val="both"/>
        <w:rPr>
          <w:color w:val="000000"/>
        </w:rPr>
      </w:pPr>
      <w:r w:rsidRPr="00954738">
        <w:rPr>
          <w:color w:val="000000"/>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954738">
        <w:rPr>
          <w:color w:val="000000"/>
        </w:rPr>
        <w:t>прошествии</w:t>
      </w:r>
      <w:proofErr w:type="gramEnd"/>
      <w:r w:rsidRPr="00954738">
        <w:rPr>
          <w:color w:val="000000"/>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373E59" w:rsidRPr="00954738" w:rsidRDefault="00373E59" w:rsidP="00373E59">
      <w:pPr>
        <w:autoSpaceDE w:val="0"/>
        <w:autoSpaceDN w:val="0"/>
        <w:adjustRightInd w:val="0"/>
        <w:spacing w:before="60" w:after="60"/>
        <w:ind w:firstLine="567"/>
        <w:jc w:val="both"/>
        <w:rPr>
          <w:b/>
          <w:color w:val="000000"/>
        </w:rPr>
      </w:pPr>
      <w:r w:rsidRPr="00954738">
        <w:rPr>
          <w:b/>
          <w:color w:val="000000"/>
        </w:rPr>
        <w:t>Дошкольное образование, присмотр и уход за ребенком</w:t>
      </w:r>
    </w:p>
    <w:p w:rsidR="00373E59" w:rsidRPr="00954738" w:rsidRDefault="00373E59" w:rsidP="00373E59">
      <w:pPr>
        <w:autoSpaceDE w:val="0"/>
        <w:autoSpaceDN w:val="0"/>
        <w:adjustRightInd w:val="0"/>
        <w:spacing w:before="60" w:after="60"/>
        <w:ind w:firstLine="567"/>
        <w:jc w:val="both"/>
        <w:rPr>
          <w:color w:val="000000"/>
        </w:rPr>
      </w:pPr>
      <w:r w:rsidRPr="00954738">
        <w:rPr>
          <w:color w:val="000000"/>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373E59" w:rsidRDefault="00373E59" w:rsidP="00373E59">
      <w:pPr>
        <w:autoSpaceDE w:val="0"/>
        <w:autoSpaceDN w:val="0"/>
        <w:adjustRightInd w:val="0"/>
        <w:spacing w:before="60" w:after="60"/>
        <w:ind w:firstLine="567"/>
        <w:jc w:val="both"/>
        <w:rPr>
          <w:color w:val="000000"/>
        </w:rPr>
      </w:pPr>
      <w:r w:rsidRPr="00954738">
        <w:rPr>
          <w:color w:val="000000"/>
        </w:rPr>
        <w:t>Начиная с 2018 года</w:t>
      </w:r>
      <w:r>
        <w:rPr>
          <w:color w:val="000000"/>
        </w:rPr>
        <w:t>,</w:t>
      </w:r>
      <w:r w:rsidRPr="00954738">
        <w:rPr>
          <w:color w:val="000000"/>
        </w:rPr>
        <w:t xml:space="preserve"> семьи получают финансовую поддержку </w:t>
      </w:r>
      <w:r>
        <w:rPr>
          <w:color w:val="000000"/>
        </w:rPr>
        <w:t xml:space="preserve">на дошкольное образование </w:t>
      </w:r>
      <w:r w:rsidRPr="00954738">
        <w:rPr>
          <w:color w:val="000000"/>
        </w:rPr>
        <w:t xml:space="preserve">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w:t>
      </w:r>
      <w:r>
        <w:rPr>
          <w:color w:val="000000"/>
        </w:rPr>
        <w:t xml:space="preserve">на </w:t>
      </w:r>
      <w:r w:rsidRPr="00954738">
        <w:rPr>
          <w:color w:val="000000"/>
        </w:rPr>
        <w:t>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373E59" w:rsidRPr="00954738" w:rsidRDefault="00373E59" w:rsidP="00373E59">
      <w:pPr>
        <w:autoSpaceDE w:val="0"/>
        <w:autoSpaceDN w:val="0"/>
        <w:adjustRightInd w:val="0"/>
        <w:spacing w:before="60" w:after="60"/>
        <w:ind w:firstLine="567"/>
        <w:jc w:val="both"/>
        <w:rPr>
          <w:b/>
          <w:color w:val="000000"/>
        </w:rPr>
      </w:pPr>
      <w:r w:rsidRPr="00954738">
        <w:rPr>
          <w:b/>
          <w:color w:val="000000"/>
        </w:rPr>
        <w:t>Льготная ипотека семьям с двумя и тремя детьми</w:t>
      </w:r>
    </w:p>
    <w:p w:rsidR="00373E59" w:rsidRPr="00954738" w:rsidRDefault="00373E59" w:rsidP="00373E59">
      <w:pPr>
        <w:autoSpaceDE w:val="0"/>
        <w:autoSpaceDN w:val="0"/>
        <w:adjustRightInd w:val="0"/>
        <w:spacing w:before="60" w:after="60"/>
        <w:ind w:firstLine="567"/>
        <w:jc w:val="both"/>
        <w:rPr>
          <w:color w:val="000000"/>
        </w:rPr>
      </w:pPr>
      <w:r w:rsidRPr="00954738">
        <w:rPr>
          <w:color w:val="000000"/>
        </w:rPr>
        <w:t>Российские семьи, в которых в 2018-2021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373E59" w:rsidRPr="00954738" w:rsidRDefault="00373E59" w:rsidP="00373E59">
      <w:pPr>
        <w:autoSpaceDE w:val="0"/>
        <w:autoSpaceDN w:val="0"/>
        <w:adjustRightInd w:val="0"/>
        <w:spacing w:before="60" w:after="60"/>
        <w:ind w:firstLine="567"/>
        <w:jc w:val="both"/>
        <w:rPr>
          <w:color w:val="000000"/>
        </w:rPr>
      </w:pPr>
      <w:r w:rsidRPr="00954738">
        <w:rPr>
          <w:color w:val="000000"/>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954738">
        <w:rPr>
          <w:color w:val="000000"/>
        </w:rPr>
        <w:t>годовых</w:t>
      </w:r>
      <w:proofErr w:type="gramEnd"/>
      <w:r w:rsidRPr="00954738">
        <w:rPr>
          <w:color w:val="000000"/>
        </w:rPr>
        <w:t xml:space="preserve">. Использовать их можно на приобретение квартиры или дома, в том числе с земельным участком, а также строящегося жилья по </w:t>
      </w:r>
      <w:r w:rsidRPr="00954738">
        <w:rPr>
          <w:color w:val="000000"/>
        </w:rPr>
        <w:lastRenderedPageBreak/>
        <w:t>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373E59" w:rsidRPr="00954738" w:rsidRDefault="00373E59" w:rsidP="00373E59">
      <w:pPr>
        <w:autoSpaceDE w:val="0"/>
        <w:autoSpaceDN w:val="0"/>
        <w:adjustRightInd w:val="0"/>
        <w:spacing w:before="60" w:after="60"/>
        <w:ind w:firstLine="567"/>
        <w:jc w:val="both"/>
        <w:rPr>
          <w:color w:val="000000"/>
        </w:rPr>
      </w:pPr>
      <w:r w:rsidRPr="00954738">
        <w:rPr>
          <w:color w:val="000000"/>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954738">
        <w:rPr>
          <w:color w:val="000000"/>
        </w:rPr>
        <w:t>ограничены</w:t>
      </w:r>
      <w:proofErr w:type="gramEnd"/>
      <w:r w:rsidRPr="00954738">
        <w:rPr>
          <w:color w:val="000000"/>
        </w:rPr>
        <w:t>.</w:t>
      </w:r>
    </w:p>
    <w:p w:rsidR="00373E59" w:rsidRDefault="00373E59" w:rsidP="00373E59">
      <w:pPr>
        <w:autoSpaceDE w:val="0"/>
        <w:autoSpaceDN w:val="0"/>
        <w:adjustRightInd w:val="0"/>
        <w:spacing w:before="60" w:after="60"/>
        <w:ind w:firstLine="567"/>
        <w:jc w:val="both"/>
        <w:rPr>
          <w:color w:val="000000"/>
        </w:rPr>
      </w:pPr>
      <w:r w:rsidRPr="00954738">
        <w:rPr>
          <w:color w:val="000000"/>
        </w:rPr>
        <w:t>Размер материнского капитала в 2018 году составляет 453 тыс. рублей.</w:t>
      </w:r>
    </w:p>
    <w:p w:rsidR="00373E59" w:rsidRDefault="00373E59" w:rsidP="00373E59">
      <w:pPr>
        <w:autoSpaceDE w:val="0"/>
        <w:autoSpaceDN w:val="0"/>
        <w:adjustRightInd w:val="0"/>
        <w:spacing w:before="60" w:after="60"/>
        <w:ind w:firstLine="567"/>
        <w:jc w:val="both"/>
        <w:rPr>
          <w:color w:val="000000"/>
        </w:rPr>
      </w:pPr>
    </w:p>
    <w:sectPr w:rsidR="00373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59"/>
    <w:rsid w:val="00373E59"/>
    <w:rsid w:val="0093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73E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73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3238</Characters>
  <Application>Microsoft Office Word</Application>
  <DocSecurity>0</DocSecurity>
  <Lines>53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OPFR_RB</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Сандакова</dc:creator>
  <cp:lastModifiedBy>Ирина Анатольевна Сандакова</cp:lastModifiedBy>
  <cp:revision>1</cp:revision>
  <dcterms:created xsi:type="dcterms:W3CDTF">2018-02-09T03:41:00Z</dcterms:created>
  <dcterms:modified xsi:type="dcterms:W3CDTF">2018-02-09T03:43:00Z</dcterms:modified>
</cp:coreProperties>
</file>